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BC66B" w14:textId="0402EBD7" w:rsidR="0090646E" w:rsidRDefault="0090646E" w:rsidP="00EB2612">
      <w:pPr>
        <w:jc w:val="center"/>
        <w:rPr>
          <w:rFonts w:ascii="Arial" w:hAnsi="Arial" w:cs="Arial"/>
          <w:b/>
          <w:iCs/>
          <w:sz w:val="52"/>
          <w:szCs w:val="52"/>
          <w:lang w:val="fr-FR"/>
        </w:rPr>
      </w:pPr>
      <w:r>
        <w:rPr>
          <w:rFonts w:ascii="Arial" w:hAnsi="Arial" w:cs="Arial"/>
          <w:b/>
          <w:iCs/>
          <w:noProof/>
          <w:sz w:val="52"/>
          <w:szCs w:val="52"/>
          <w:lang w:val="fr-CH" w:eastAsia="fr-CH"/>
        </w:rPr>
        <mc:AlternateContent>
          <mc:Choice Requires="wps">
            <w:drawing>
              <wp:anchor distT="0" distB="0" distL="114300" distR="114300" simplePos="0" relativeHeight="251667456" behindDoc="0" locked="0" layoutInCell="1" allowOverlap="1" wp14:anchorId="19CD6BFC" wp14:editId="6BBE8006">
                <wp:simplePos x="0" y="0"/>
                <wp:positionH relativeFrom="column">
                  <wp:posOffset>4877</wp:posOffset>
                </wp:positionH>
                <wp:positionV relativeFrom="paragraph">
                  <wp:posOffset>-384229</wp:posOffset>
                </wp:positionV>
                <wp:extent cx="5859780" cy="593387"/>
                <wp:effectExtent l="57150" t="19050" r="83820" b="92710"/>
                <wp:wrapNone/>
                <wp:docPr id="2" name="Rectangle à coins arrondis 2"/>
                <wp:cNvGraphicFramePr/>
                <a:graphic xmlns:a="http://schemas.openxmlformats.org/drawingml/2006/main">
                  <a:graphicData uri="http://schemas.microsoft.com/office/word/2010/wordprocessingShape">
                    <wps:wsp>
                      <wps:cNvSpPr/>
                      <wps:spPr>
                        <a:xfrm>
                          <a:off x="0" y="0"/>
                          <a:ext cx="5859780" cy="593387"/>
                        </a:xfrm>
                        <a:prstGeom prst="roundRect">
                          <a:avLst/>
                        </a:prstGeom>
                        <a:solidFill>
                          <a:schemeClr val="bg1">
                            <a:lumMod val="75000"/>
                          </a:schemeClr>
                        </a:solidFill>
                      </wps:spPr>
                      <wps:style>
                        <a:lnRef idx="1">
                          <a:schemeClr val="dk1"/>
                        </a:lnRef>
                        <a:fillRef idx="3">
                          <a:schemeClr val="dk1"/>
                        </a:fillRef>
                        <a:effectRef idx="2">
                          <a:schemeClr val="dk1"/>
                        </a:effectRef>
                        <a:fontRef idx="minor">
                          <a:schemeClr val="lt1"/>
                        </a:fontRef>
                      </wps:style>
                      <wps:txbx>
                        <w:txbxContent>
                          <w:p w14:paraId="73F2929D" w14:textId="77777777" w:rsidR="0090646E" w:rsidRPr="00473846" w:rsidRDefault="0090646E" w:rsidP="0090646E">
                            <w:pPr>
                              <w:jc w:val="center"/>
                              <w:rPr>
                                <w:rFonts w:ascii="Arial" w:hAnsi="Arial" w:cs="Arial"/>
                                <w:b/>
                                <w:iCs/>
                                <w:color w:val="000000" w:themeColor="text1"/>
                                <w:sz w:val="52"/>
                                <w:szCs w:val="52"/>
                                <w:lang w:val="fr-FR"/>
                              </w:rPr>
                            </w:pPr>
                            <w:r w:rsidRPr="00473846">
                              <w:rPr>
                                <w:rFonts w:ascii="Arial" w:hAnsi="Arial" w:cs="Arial"/>
                                <w:b/>
                                <w:iCs/>
                                <w:color w:val="000000" w:themeColor="text1"/>
                                <w:sz w:val="52"/>
                                <w:szCs w:val="52"/>
                                <w:lang w:val="fr-FR"/>
                              </w:rPr>
                              <w:t>École des métiers du commerce</w:t>
                            </w:r>
                          </w:p>
                          <w:p w14:paraId="0000C3E2" w14:textId="77777777" w:rsidR="0090646E" w:rsidRPr="00473846" w:rsidRDefault="0090646E" w:rsidP="0090646E">
                            <w:pPr>
                              <w:jc w:val="center"/>
                              <w:rPr>
                                <w:rFonts w:ascii="Arial" w:hAnsi="Arial" w:cs="Arial"/>
                                <w:b/>
                                <w:iCs/>
                                <w:color w:val="000000" w:themeColor="text1"/>
                                <w:sz w:val="52"/>
                                <w:szCs w:val="52"/>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D6BFC" id="Rectangle à coins arrondis 2" o:spid="_x0000_s1026" style="position:absolute;left:0;text-align:left;margin-left:.4pt;margin-top:-30.25pt;width:461.4pt;height:4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" fillcolor="#bfbfbf [2412]" strokecolor="black [3040]">
                <v:shadow on="t" color="black" opacity="22937f" origin=",.5" offset="0,.63889mm"/>
                <v:textbox>
                  <w:txbxContent>
                    <w:p w14:paraId="73F2929D" w14:textId="77777777" w:rsidR="0090646E" w:rsidRPr="00473846" w:rsidRDefault="0090646E" w:rsidP="0090646E">
                      <w:pPr>
                        <w:jc w:val="center"/>
                        <w:rPr>
                          <w:rFonts w:ascii="Arial" w:hAnsi="Arial" w:cs="Arial"/>
                          <w:b/>
                          <w:iCs/>
                          <w:color w:val="000000" w:themeColor="text1"/>
                          <w:sz w:val="52"/>
                          <w:szCs w:val="52"/>
                          <w:lang w:val="fr-FR"/>
                        </w:rPr>
                      </w:pPr>
                      <w:r w:rsidRPr="00473846">
                        <w:rPr>
                          <w:rFonts w:ascii="Arial" w:hAnsi="Arial" w:cs="Arial"/>
                          <w:b/>
                          <w:iCs/>
                          <w:color w:val="000000" w:themeColor="text1"/>
                          <w:sz w:val="52"/>
                          <w:szCs w:val="52"/>
                          <w:lang w:val="fr-FR"/>
                        </w:rPr>
                        <w:t>École des métiers du commerce</w:t>
                      </w:r>
                    </w:p>
                    <w:p w14:paraId="0000C3E2" w14:textId="77777777" w:rsidR="0090646E" w:rsidRPr="00473846" w:rsidRDefault="0090646E" w:rsidP="0090646E">
                      <w:pPr>
                        <w:jc w:val="center"/>
                        <w:rPr>
                          <w:rFonts w:ascii="Arial" w:hAnsi="Arial" w:cs="Arial"/>
                          <w:b/>
                          <w:iCs/>
                          <w:color w:val="000000" w:themeColor="text1"/>
                          <w:sz w:val="52"/>
                          <w:szCs w:val="52"/>
                          <w:lang w:val="fr-FR"/>
                        </w:rPr>
                      </w:pPr>
                    </w:p>
                  </w:txbxContent>
                </v:textbox>
              </v:roundrect>
            </w:pict>
          </mc:Fallback>
        </mc:AlternateContent>
      </w:r>
    </w:p>
    <w:p w14:paraId="03A1A15D" w14:textId="77777777" w:rsidR="00EB2612" w:rsidRDefault="00EB2612" w:rsidP="00F20B70">
      <w:pPr>
        <w:rPr>
          <w:rFonts w:ascii="Arial" w:hAnsi="Arial" w:cs="Arial"/>
          <w:b/>
          <w:i/>
          <w:iCs/>
          <w:lang w:val="fr-FR"/>
        </w:rPr>
      </w:pPr>
    </w:p>
    <w:p w14:paraId="79B14D29" w14:textId="77777777" w:rsidR="00633D9C" w:rsidRPr="00E51A76" w:rsidRDefault="00633D9C" w:rsidP="00633D9C">
      <w:pPr>
        <w:jc w:val="center"/>
        <w:rPr>
          <w:rFonts w:ascii="Arial" w:hAnsi="Arial" w:cs="Arial"/>
          <w:b/>
          <w:i/>
          <w:iCs/>
          <w:lang w:val="fr-FR"/>
        </w:rPr>
      </w:pPr>
    </w:p>
    <w:p w14:paraId="21EA1F99" w14:textId="39242398" w:rsidR="00633D9C" w:rsidRDefault="00633D9C" w:rsidP="00633D9C">
      <w:pPr>
        <w:pBdr>
          <w:bottom w:val="single" w:sz="4" w:space="1" w:color="auto"/>
        </w:pBdr>
        <w:jc w:val="center"/>
        <w:rPr>
          <w:rFonts w:ascii="Arial" w:hAnsi="Arial" w:cs="Arial"/>
          <w:b/>
          <w:iCs/>
          <w:sz w:val="40"/>
          <w:szCs w:val="40"/>
          <w:lang w:val="fr-FR"/>
        </w:rPr>
      </w:pPr>
      <w:r w:rsidRPr="00735B6D">
        <w:rPr>
          <w:rFonts w:ascii="Arial" w:hAnsi="Arial" w:cs="Arial"/>
          <w:b/>
          <w:iCs/>
          <w:sz w:val="40"/>
          <w:szCs w:val="40"/>
          <w:lang w:val="fr-FR"/>
        </w:rPr>
        <w:t>La grille horaire de la partie école</w:t>
      </w:r>
    </w:p>
    <w:p w14:paraId="2DCAF43E" w14:textId="77777777" w:rsidR="00633D9C" w:rsidRPr="004F3D7D" w:rsidRDefault="00633D9C" w:rsidP="00633D9C">
      <w:pPr>
        <w:jc w:val="left"/>
        <w:rPr>
          <w:rFonts w:ascii="Arial" w:hAnsi="Arial" w:cs="Arial"/>
          <w:b/>
          <w:iCs/>
          <w:sz w:val="24"/>
          <w:szCs w:val="24"/>
          <w:lang w:val="fr-FR"/>
        </w:rPr>
      </w:pPr>
    </w:p>
    <w:p w14:paraId="5E08C92F" w14:textId="77777777" w:rsidR="00633D9C" w:rsidRDefault="00633D9C" w:rsidP="00633D9C">
      <w:pPr>
        <w:tabs>
          <w:tab w:val="left" w:pos="755"/>
          <w:tab w:val="left" w:pos="2836"/>
          <w:tab w:val="left" w:pos="6063"/>
          <w:tab w:val="left" w:pos="7225"/>
          <w:tab w:val="left" w:pos="8387"/>
        </w:tabs>
        <w:ind w:left="108"/>
        <w:jc w:val="left"/>
        <w:rPr>
          <w:rFonts w:ascii="Arial" w:hAnsi="Arial" w:cs="Arial"/>
          <w:b/>
          <w:sz w:val="16"/>
          <w:szCs w:val="16"/>
          <w:lang w:val="fr-FR"/>
        </w:rPr>
      </w:pPr>
      <w:r w:rsidRPr="00D86AE3">
        <w:rPr>
          <w:rFonts w:ascii="Arial" w:hAnsi="Arial" w:cs="Arial"/>
          <w:b/>
          <w:sz w:val="16"/>
          <w:szCs w:val="16"/>
          <w:lang w:val="fr-FR"/>
        </w:rPr>
        <w:tab/>
      </w:r>
    </w:p>
    <w:p w14:paraId="121B080A" w14:textId="77777777" w:rsidR="00633D9C" w:rsidRDefault="00633D9C" w:rsidP="00633D9C">
      <w:pPr>
        <w:tabs>
          <w:tab w:val="left" w:pos="755"/>
          <w:tab w:val="left" w:pos="2836"/>
          <w:tab w:val="left" w:pos="6063"/>
          <w:tab w:val="left" w:pos="7225"/>
          <w:tab w:val="left" w:pos="8387"/>
        </w:tabs>
        <w:ind w:left="108"/>
        <w:jc w:val="left"/>
        <w:rPr>
          <w:rFonts w:ascii="Arial" w:hAnsi="Arial" w:cs="Arial"/>
          <w:lang w:val="fr-FR"/>
        </w:rPr>
        <w:sectPr w:rsidR="00633D9C" w:rsidSect="003303DC">
          <w:footerReference w:type="even" r:id="rId8"/>
          <w:type w:val="continuous"/>
          <w:pgSz w:w="11906" w:h="16838"/>
          <w:pgMar w:top="1417" w:right="991" w:bottom="1417" w:left="1417" w:header="708" w:footer="708" w:gutter="0"/>
          <w:cols w:space="708"/>
          <w:docGrid w:linePitch="360"/>
        </w:sectPr>
      </w:pPr>
    </w:p>
    <w:tbl>
      <w:tblPr>
        <w:tblW w:w="10540" w:type="dxa"/>
        <w:tblInd w:w="-727" w:type="dxa"/>
        <w:tblCellMar>
          <w:left w:w="70" w:type="dxa"/>
          <w:right w:w="70" w:type="dxa"/>
        </w:tblCellMar>
        <w:tblLook w:val="04A0" w:firstRow="1" w:lastRow="0" w:firstColumn="1" w:lastColumn="0" w:noHBand="0" w:noVBand="1"/>
      </w:tblPr>
      <w:tblGrid>
        <w:gridCol w:w="2900"/>
        <w:gridCol w:w="3820"/>
        <w:gridCol w:w="794"/>
        <w:gridCol w:w="446"/>
        <w:gridCol w:w="807"/>
        <w:gridCol w:w="453"/>
        <w:gridCol w:w="845"/>
        <w:gridCol w:w="475"/>
      </w:tblGrid>
      <w:tr w:rsidR="00633D9C" w:rsidRPr="00633D9C" w14:paraId="13A9BE31" w14:textId="77777777" w:rsidTr="005B4E29">
        <w:trPr>
          <w:trHeight w:val="300"/>
        </w:trPr>
        <w:tc>
          <w:tcPr>
            <w:tcW w:w="2900" w:type="dxa"/>
            <w:tcBorders>
              <w:top w:val="nil"/>
              <w:left w:val="nil"/>
              <w:bottom w:val="nil"/>
              <w:right w:val="nil"/>
            </w:tcBorders>
            <w:shd w:val="clear" w:color="auto" w:fill="auto"/>
            <w:noWrap/>
            <w:vAlign w:val="bottom"/>
            <w:hideMark/>
          </w:tcPr>
          <w:p w14:paraId="321013B1"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lastRenderedPageBreak/>
              <w:t>MP Economie</w:t>
            </w:r>
          </w:p>
        </w:tc>
        <w:tc>
          <w:tcPr>
            <w:tcW w:w="3820" w:type="dxa"/>
            <w:tcBorders>
              <w:top w:val="single" w:sz="4" w:space="0" w:color="auto"/>
              <w:left w:val="single" w:sz="4" w:space="0" w:color="auto"/>
              <w:bottom w:val="nil"/>
              <w:right w:val="nil"/>
            </w:tcBorders>
            <w:shd w:val="clear" w:color="auto" w:fill="B8CCE4" w:themeFill="accent1" w:themeFillTint="66"/>
            <w:noWrap/>
            <w:vAlign w:val="center"/>
            <w:hideMark/>
          </w:tcPr>
          <w:p w14:paraId="2DD03FA6" w14:textId="001F2F1E" w:rsidR="00633D9C" w:rsidRPr="00B530B3" w:rsidRDefault="00633D9C" w:rsidP="00952EB9">
            <w:pPr>
              <w:rPr>
                <w:rFonts w:ascii="Helvetica" w:eastAsia="Times New Roman" w:hAnsi="Helvetica" w:cs="Helvetica"/>
                <w:b/>
                <w:bCs/>
                <w:color w:val="000000"/>
                <w:vertAlign w:val="superscript"/>
                <w:lang w:eastAsia="fr-CH"/>
              </w:rPr>
            </w:pPr>
            <w:r w:rsidRPr="00633D9C">
              <w:rPr>
                <w:rFonts w:ascii="Helvetica" w:eastAsia="Times New Roman" w:hAnsi="Helvetica" w:cs="Helvetica"/>
                <w:b/>
                <w:bCs/>
                <w:color w:val="000000"/>
                <w:lang w:eastAsia="fr-CH"/>
              </w:rPr>
              <w:t>Branches MP</w:t>
            </w:r>
            <w:r w:rsidR="00B530B3">
              <w:rPr>
                <w:rFonts w:ascii="Helvetica" w:eastAsia="Times New Roman" w:hAnsi="Helvetica" w:cs="Helvetica"/>
                <w:b/>
                <w:bCs/>
                <w:color w:val="000000"/>
                <w:vertAlign w:val="superscript"/>
                <w:lang w:eastAsia="fr-CH"/>
              </w:rPr>
              <w:t>*</w:t>
            </w:r>
          </w:p>
        </w:tc>
        <w:tc>
          <w:tcPr>
            <w:tcW w:w="1240" w:type="dxa"/>
            <w:gridSpan w:val="2"/>
            <w:tcBorders>
              <w:top w:val="single" w:sz="4" w:space="0" w:color="auto"/>
              <w:left w:val="single" w:sz="4" w:space="0" w:color="auto"/>
              <w:bottom w:val="nil"/>
              <w:right w:val="nil"/>
            </w:tcBorders>
            <w:shd w:val="clear" w:color="auto" w:fill="B8CCE4" w:themeFill="accent1" w:themeFillTint="66"/>
            <w:noWrap/>
            <w:vAlign w:val="bottom"/>
            <w:hideMark/>
          </w:tcPr>
          <w:p w14:paraId="29268EAF"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1re année</w:t>
            </w:r>
          </w:p>
        </w:tc>
        <w:tc>
          <w:tcPr>
            <w:tcW w:w="1260" w:type="dxa"/>
            <w:gridSpan w:val="2"/>
            <w:tcBorders>
              <w:top w:val="single" w:sz="4" w:space="0" w:color="auto"/>
              <w:left w:val="single" w:sz="4" w:space="0" w:color="auto"/>
              <w:bottom w:val="nil"/>
              <w:right w:val="nil"/>
            </w:tcBorders>
            <w:shd w:val="clear" w:color="auto" w:fill="B8CCE4" w:themeFill="accent1" w:themeFillTint="66"/>
            <w:noWrap/>
            <w:vAlign w:val="bottom"/>
            <w:hideMark/>
          </w:tcPr>
          <w:p w14:paraId="473C9F13"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2e année</w:t>
            </w:r>
          </w:p>
        </w:tc>
        <w:tc>
          <w:tcPr>
            <w:tcW w:w="1320" w:type="dxa"/>
            <w:gridSpan w:val="2"/>
            <w:tcBorders>
              <w:top w:val="single" w:sz="4" w:space="0" w:color="auto"/>
              <w:left w:val="single" w:sz="4" w:space="0" w:color="auto"/>
              <w:bottom w:val="nil"/>
              <w:right w:val="single" w:sz="4" w:space="0" w:color="auto"/>
            </w:tcBorders>
            <w:shd w:val="clear" w:color="auto" w:fill="B8CCE4" w:themeFill="accent1" w:themeFillTint="66"/>
            <w:noWrap/>
            <w:vAlign w:val="bottom"/>
            <w:hideMark/>
          </w:tcPr>
          <w:p w14:paraId="7BAF6B06"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3e année</w:t>
            </w:r>
          </w:p>
        </w:tc>
      </w:tr>
      <w:tr w:rsidR="00633D9C" w:rsidRPr="00633D9C" w14:paraId="506BE0E7" w14:textId="77777777" w:rsidTr="00952EB9">
        <w:trPr>
          <w:trHeight w:val="300"/>
        </w:trPr>
        <w:tc>
          <w:tcPr>
            <w:tcW w:w="2900" w:type="dxa"/>
            <w:tcBorders>
              <w:top w:val="single" w:sz="8" w:space="0" w:color="auto"/>
              <w:left w:val="single" w:sz="8" w:space="0" w:color="auto"/>
              <w:bottom w:val="nil"/>
              <w:right w:val="nil"/>
            </w:tcBorders>
            <w:shd w:val="clear" w:color="auto" w:fill="auto"/>
            <w:noWrap/>
            <w:vAlign w:val="center"/>
            <w:hideMark/>
          </w:tcPr>
          <w:p w14:paraId="71F21EC3"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Domaine fondamental</w:t>
            </w:r>
          </w:p>
        </w:tc>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930B2F"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Français (L1)</w:t>
            </w:r>
          </w:p>
        </w:tc>
        <w:tc>
          <w:tcPr>
            <w:tcW w:w="794" w:type="dxa"/>
            <w:tcBorders>
              <w:top w:val="single" w:sz="8" w:space="0" w:color="auto"/>
              <w:left w:val="nil"/>
              <w:bottom w:val="nil"/>
              <w:right w:val="nil"/>
            </w:tcBorders>
            <w:shd w:val="clear" w:color="auto" w:fill="auto"/>
            <w:noWrap/>
            <w:vAlign w:val="bottom"/>
            <w:hideMark/>
          </w:tcPr>
          <w:p w14:paraId="5420FD1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46" w:type="dxa"/>
            <w:tcBorders>
              <w:top w:val="single" w:sz="8" w:space="0" w:color="auto"/>
              <w:left w:val="nil"/>
              <w:bottom w:val="nil"/>
              <w:right w:val="single" w:sz="4" w:space="0" w:color="auto"/>
            </w:tcBorders>
            <w:shd w:val="clear" w:color="auto" w:fill="auto"/>
            <w:noWrap/>
            <w:vAlign w:val="bottom"/>
            <w:hideMark/>
          </w:tcPr>
          <w:p w14:paraId="109A2E4E"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8" w:space="0" w:color="auto"/>
              <w:left w:val="nil"/>
              <w:bottom w:val="nil"/>
              <w:right w:val="nil"/>
            </w:tcBorders>
            <w:shd w:val="clear" w:color="auto" w:fill="auto"/>
            <w:noWrap/>
            <w:vAlign w:val="bottom"/>
            <w:hideMark/>
          </w:tcPr>
          <w:p w14:paraId="05EF1CBD"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53" w:type="dxa"/>
            <w:tcBorders>
              <w:top w:val="single" w:sz="8" w:space="0" w:color="auto"/>
              <w:left w:val="nil"/>
              <w:bottom w:val="nil"/>
              <w:right w:val="single" w:sz="4" w:space="0" w:color="auto"/>
            </w:tcBorders>
            <w:shd w:val="clear" w:color="auto" w:fill="auto"/>
            <w:noWrap/>
            <w:vAlign w:val="bottom"/>
            <w:hideMark/>
          </w:tcPr>
          <w:p w14:paraId="412E2D3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8" w:space="0" w:color="auto"/>
              <w:left w:val="nil"/>
              <w:bottom w:val="nil"/>
              <w:right w:val="nil"/>
            </w:tcBorders>
            <w:shd w:val="clear" w:color="auto" w:fill="auto"/>
            <w:noWrap/>
            <w:vAlign w:val="bottom"/>
            <w:hideMark/>
          </w:tcPr>
          <w:p w14:paraId="238882ED"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75" w:type="dxa"/>
            <w:tcBorders>
              <w:top w:val="single" w:sz="8" w:space="0" w:color="auto"/>
              <w:left w:val="nil"/>
              <w:bottom w:val="nil"/>
              <w:right w:val="single" w:sz="4" w:space="0" w:color="auto"/>
            </w:tcBorders>
            <w:shd w:val="clear" w:color="auto" w:fill="auto"/>
            <w:noWrap/>
            <w:vAlign w:val="bottom"/>
            <w:hideMark/>
          </w:tcPr>
          <w:p w14:paraId="47137492"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651F9448" w14:textId="77777777" w:rsidTr="00952EB9">
        <w:trPr>
          <w:trHeight w:val="300"/>
        </w:trPr>
        <w:tc>
          <w:tcPr>
            <w:tcW w:w="2900" w:type="dxa"/>
            <w:tcBorders>
              <w:top w:val="nil"/>
              <w:left w:val="single" w:sz="8" w:space="0" w:color="auto"/>
              <w:bottom w:val="nil"/>
              <w:right w:val="nil"/>
            </w:tcBorders>
            <w:shd w:val="clear" w:color="auto" w:fill="auto"/>
            <w:noWrap/>
            <w:vAlign w:val="center"/>
            <w:hideMark/>
          </w:tcPr>
          <w:p w14:paraId="559FCBEB"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E5ED394"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Allemand (L2)</w:t>
            </w:r>
          </w:p>
        </w:tc>
        <w:tc>
          <w:tcPr>
            <w:tcW w:w="794" w:type="dxa"/>
            <w:tcBorders>
              <w:top w:val="single" w:sz="4" w:space="0" w:color="auto"/>
              <w:left w:val="nil"/>
              <w:bottom w:val="nil"/>
              <w:right w:val="nil"/>
            </w:tcBorders>
            <w:shd w:val="clear" w:color="auto" w:fill="auto"/>
            <w:noWrap/>
            <w:vAlign w:val="center"/>
            <w:hideMark/>
          </w:tcPr>
          <w:p w14:paraId="46E7D378"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46" w:type="dxa"/>
            <w:tcBorders>
              <w:top w:val="single" w:sz="4" w:space="0" w:color="auto"/>
              <w:left w:val="nil"/>
              <w:bottom w:val="nil"/>
              <w:right w:val="single" w:sz="4" w:space="0" w:color="auto"/>
            </w:tcBorders>
            <w:shd w:val="clear" w:color="auto" w:fill="auto"/>
            <w:noWrap/>
            <w:vAlign w:val="center"/>
            <w:hideMark/>
          </w:tcPr>
          <w:p w14:paraId="46A8826D"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4" w:space="0" w:color="auto"/>
              <w:left w:val="nil"/>
              <w:bottom w:val="nil"/>
              <w:right w:val="nil"/>
            </w:tcBorders>
            <w:shd w:val="clear" w:color="auto" w:fill="auto"/>
            <w:noWrap/>
            <w:vAlign w:val="center"/>
            <w:hideMark/>
          </w:tcPr>
          <w:p w14:paraId="49A075A6"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53" w:type="dxa"/>
            <w:tcBorders>
              <w:top w:val="single" w:sz="4" w:space="0" w:color="auto"/>
              <w:left w:val="nil"/>
              <w:bottom w:val="nil"/>
              <w:right w:val="single" w:sz="4" w:space="0" w:color="auto"/>
            </w:tcBorders>
            <w:shd w:val="clear" w:color="auto" w:fill="auto"/>
            <w:noWrap/>
            <w:vAlign w:val="center"/>
            <w:hideMark/>
          </w:tcPr>
          <w:p w14:paraId="2BCE4A48"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4" w:space="0" w:color="auto"/>
              <w:left w:val="nil"/>
              <w:bottom w:val="nil"/>
              <w:right w:val="nil"/>
            </w:tcBorders>
            <w:shd w:val="clear" w:color="auto" w:fill="auto"/>
            <w:noWrap/>
            <w:vAlign w:val="center"/>
            <w:hideMark/>
          </w:tcPr>
          <w:p w14:paraId="240471F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75" w:type="dxa"/>
            <w:tcBorders>
              <w:top w:val="single" w:sz="4" w:space="0" w:color="auto"/>
              <w:left w:val="nil"/>
              <w:bottom w:val="nil"/>
              <w:right w:val="single" w:sz="4" w:space="0" w:color="auto"/>
            </w:tcBorders>
            <w:shd w:val="clear" w:color="auto" w:fill="auto"/>
            <w:noWrap/>
            <w:vAlign w:val="center"/>
            <w:hideMark/>
          </w:tcPr>
          <w:p w14:paraId="5995DBD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2BEE7E5E" w14:textId="77777777" w:rsidTr="00B530B3">
        <w:trPr>
          <w:trHeight w:val="300"/>
        </w:trPr>
        <w:tc>
          <w:tcPr>
            <w:tcW w:w="2900" w:type="dxa"/>
            <w:tcBorders>
              <w:top w:val="nil"/>
              <w:left w:val="single" w:sz="8" w:space="0" w:color="auto"/>
              <w:bottom w:val="nil"/>
              <w:right w:val="nil"/>
            </w:tcBorders>
            <w:shd w:val="clear" w:color="auto" w:fill="auto"/>
            <w:noWrap/>
            <w:vAlign w:val="center"/>
            <w:hideMark/>
          </w:tcPr>
          <w:p w14:paraId="07886B7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78EAD5D"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Anglais</w:t>
            </w:r>
          </w:p>
        </w:tc>
        <w:tc>
          <w:tcPr>
            <w:tcW w:w="794" w:type="dxa"/>
            <w:tcBorders>
              <w:top w:val="single" w:sz="4" w:space="0" w:color="auto"/>
              <w:left w:val="nil"/>
              <w:bottom w:val="single" w:sz="4" w:space="0" w:color="auto"/>
              <w:right w:val="nil"/>
            </w:tcBorders>
            <w:shd w:val="clear" w:color="auto" w:fill="auto"/>
            <w:noWrap/>
            <w:vAlign w:val="center"/>
            <w:hideMark/>
          </w:tcPr>
          <w:p w14:paraId="579D7E0F"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14:paraId="4FF9E4E8"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4" w:space="0" w:color="auto"/>
              <w:left w:val="nil"/>
              <w:bottom w:val="single" w:sz="4" w:space="0" w:color="auto"/>
              <w:right w:val="nil"/>
            </w:tcBorders>
            <w:shd w:val="clear" w:color="auto" w:fill="auto"/>
            <w:noWrap/>
            <w:vAlign w:val="center"/>
            <w:hideMark/>
          </w:tcPr>
          <w:p w14:paraId="40CF81DB"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73B585C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4" w:space="0" w:color="auto"/>
              <w:left w:val="nil"/>
              <w:bottom w:val="single" w:sz="4" w:space="0" w:color="auto"/>
              <w:right w:val="nil"/>
            </w:tcBorders>
            <w:shd w:val="clear" w:color="auto" w:fill="auto"/>
            <w:noWrap/>
            <w:vAlign w:val="center"/>
            <w:hideMark/>
          </w:tcPr>
          <w:p w14:paraId="15D9E74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638978DC"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015DB7D6" w14:textId="77777777" w:rsidTr="00A075A8">
        <w:trPr>
          <w:trHeight w:val="300"/>
        </w:trPr>
        <w:tc>
          <w:tcPr>
            <w:tcW w:w="2900" w:type="dxa"/>
            <w:tcBorders>
              <w:top w:val="nil"/>
              <w:left w:val="single" w:sz="8" w:space="0" w:color="auto"/>
              <w:bottom w:val="single" w:sz="8" w:space="0" w:color="auto"/>
              <w:right w:val="nil"/>
            </w:tcBorders>
            <w:shd w:val="clear" w:color="auto" w:fill="auto"/>
            <w:noWrap/>
            <w:vAlign w:val="center"/>
            <w:hideMark/>
          </w:tcPr>
          <w:p w14:paraId="7772ABF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053B4DEA"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Mathématiques</w:t>
            </w:r>
          </w:p>
        </w:tc>
        <w:tc>
          <w:tcPr>
            <w:tcW w:w="794" w:type="dxa"/>
            <w:tcBorders>
              <w:top w:val="single" w:sz="4" w:space="0" w:color="auto"/>
              <w:left w:val="nil"/>
              <w:bottom w:val="single" w:sz="8" w:space="0" w:color="auto"/>
              <w:right w:val="nil"/>
            </w:tcBorders>
            <w:shd w:val="clear" w:color="000000" w:fill="FFFFFF" w:themeFill="background1"/>
            <w:noWrap/>
            <w:vAlign w:val="center"/>
            <w:hideMark/>
          </w:tcPr>
          <w:p w14:paraId="4F28CC2B" w14:textId="77777777" w:rsidR="00633D9C" w:rsidRPr="00B530B3" w:rsidRDefault="00633D9C" w:rsidP="00952EB9">
            <w:pPr>
              <w:jc w:val="center"/>
              <w:rPr>
                <w:rFonts w:ascii="Helvetica" w:eastAsia="Times New Roman" w:hAnsi="Helvetica" w:cs="Helvetica"/>
                <w:color w:val="000000"/>
                <w:lang w:eastAsia="fr-CH"/>
              </w:rPr>
            </w:pPr>
            <w:r w:rsidRPr="00B530B3">
              <w:rPr>
                <w:rFonts w:ascii="Helvetica" w:eastAsia="Times New Roman" w:hAnsi="Helvetica" w:cs="Helvetica"/>
                <w:color w:val="000000"/>
                <w:lang w:eastAsia="fr-CH"/>
              </w:rPr>
              <w:t>3</w:t>
            </w:r>
          </w:p>
        </w:tc>
        <w:tc>
          <w:tcPr>
            <w:tcW w:w="446" w:type="dxa"/>
            <w:tcBorders>
              <w:top w:val="nil"/>
              <w:left w:val="nil"/>
              <w:bottom w:val="single" w:sz="8" w:space="0" w:color="auto"/>
              <w:right w:val="single" w:sz="4" w:space="0" w:color="auto"/>
            </w:tcBorders>
            <w:shd w:val="clear" w:color="auto" w:fill="auto"/>
            <w:noWrap/>
            <w:vAlign w:val="center"/>
            <w:hideMark/>
          </w:tcPr>
          <w:p w14:paraId="6B2D765E" w14:textId="77777777" w:rsidR="00633D9C" w:rsidRPr="00B530B3" w:rsidRDefault="00633D9C" w:rsidP="00952EB9">
            <w:pPr>
              <w:jc w:val="center"/>
              <w:rPr>
                <w:rFonts w:ascii="Helvetica" w:eastAsia="Times New Roman" w:hAnsi="Helvetica" w:cs="Helvetica"/>
                <w:color w:val="008000"/>
                <w:lang w:eastAsia="fr-CH"/>
              </w:rPr>
            </w:pPr>
            <w:r w:rsidRPr="00B530B3">
              <w:rPr>
                <w:rFonts w:ascii="Helvetica" w:eastAsia="Times New Roman" w:hAnsi="Helvetica" w:cs="Helvetica"/>
                <w:color w:val="008000"/>
                <w:lang w:eastAsia="fr-CH"/>
              </w:rPr>
              <w:t> </w:t>
            </w:r>
          </w:p>
        </w:tc>
        <w:tc>
          <w:tcPr>
            <w:tcW w:w="807" w:type="dxa"/>
            <w:tcBorders>
              <w:top w:val="nil"/>
              <w:left w:val="nil"/>
              <w:bottom w:val="single" w:sz="8" w:space="0" w:color="auto"/>
              <w:right w:val="nil"/>
            </w:tcBorders>
            <w:shd w:val="clear" w:color="auto" w:fill="auto"/>
            <w:noWrap/>
            <w:vAlign w:val="center"/>
            <w:hideMark/>
          </w:tcPr>
          <w:p w14:paraId="4A22F1C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53" w:type="dxa"/>
            <w:tcBorders>
              <w:top w:val="nil"/>
              <w:left w:val="nil"/>
              <w:bottom w:val="single" w:sz="8" w:space="0" w:color="auto"/>
              <w:right w:val="single" w:sz="4" w:space="0" w:color="auto"/>
            </w:tcBorders>
            <w:shd w:val="clear" w:color="auto" w:fill="auto"/>
            <w:noWrap/>
            <w:vAlign w:val="center"/>
            <w:hideMark/>
          </w:tcPr>
          <w:p w14:paraId="39A336D7"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single" w:sz="8" w:space="0" w:color="auto"/>
              <w:right w:val="nil"/>
            </w:tcBorders>
            <w:shd w:val="clear" w:color="auto" w:fill="auto"/>
            <w:noWrap/>
            <w:vAlign w:val="center"/>
            <w:hideMark/>
          </w:tcPr>
          <w:p w14:paraId="457BA920"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75" w:type="dxa"/>
            <w:tcBorders>
              <w:top w:val="nil"/>
              <w:left w:val="nil"/>
              <w:bottom w:val="single" w:sz="8" w:space="0" w:color="auto"/>
              <w:right w:val="single" w:sz="4" w:space="0" w:color="auto"/>
            </w:tcBorders>
            <w:shd w:val="clear" w:color="auto" w:fill="auto"/>
            <w:noWrap/>
            <w:vAlign w:val="center"/>
            <w:hideMark/>
          </w:tcPr>
          <w:p w14:paraId="3414145B"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0C18A045" w14:textId="77777777" w:rsidTr="00A075A8">
        <w:trPr>
          <w:trHeight w:val="300"/>
        </w:trPr>
        <w:tc>
          <w:tcPr>
            <w:tcW w:w="2900" w:type="dxa"/>
            <w:vMerge w:val="restart"/>
            <w:tcBorders>
              <w:top w:val="nil"/>
              <w:left w:val="single" w:sz="8" w:space="0" w:color="auto"/>
              <w:bottom w:val="nil"/>
              <w:right w:val="nil"/>
            </w:tcBorders>
            <w:shd w:val="clear" w:color="auto" w:fill="auto"/>
            <w:noWrap/>
            <w:vAlign w:val="center"/>
            <w:hideMark/>
          </w:tcPr>
          <w:p w14:paraId="036238E1"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Domaine spécifique</w:t>
            </w:r>
          </w:p>
        </w:tc>
        <w:tc>
          <w:tcPr>
            <w:tcW w:w="3820" w:type="dxa"/>
            <w:tcBorders>
              <w:top w:val="nil"/>
              <w:left w:val="single" w:sz="8" w:space="0" w:color="auto"/>
              <w:bottom w:val="single" w:sz="4" w:space="0" w:color="auto"/>
              <w:right w:val="nil"/>
            </w:tcBorders>
            <w:shd w:val="clear" w:color="auto" w:fill="auto"/>
            <w:noWrap/>
            <w:vAlign w:val="center"/>
            <w:hideMark/>
          </w:tcPr>
          <w:p w14:paraId="6A2CC2B0"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Finances et comptabilité</w:t>
            </w:r>
          </w:p>
        </w:tc>
        <w:tc>
          <w:tcPr>
            <w:tcW w:w="794" w:type="dxa"/>
            <w:tcBorders>
              <w:top w:val="single" w:sz="8" w:space="0" w:color="auto"/>
              <w:left w:val="single" w:sz="4" w:space="0" w:color="auto"/>
              <w:bottom w:val="single" w:sz="4" w:space="0" w:color="auto"/>
              <w:right w:val="nil"/>
            </w:tcBorders>
            <w:shd w:val="clear" w:color="auto" w:fill="auto"/>
            <w:noWrap/>
            <w:vAlign w:val="bottom"/>
            <w:hideMark/>
          </w:tcPr>
          <w:p w14:paraId="5235D30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46" w:type="dxa"/>
            <w:tcBorders>
              <w:top w:val="single" w:sz="8" w:space="0" w:color="auto"/>
              <w:left w:val="nil"/>
              <w:bottom w:val="single" w:sz="4" w:space="0" w:color="auto"/>
              <w:right w:val="single" w:sz="4" w:space="0" w:color="auto"/>
            </w:tcBorders>
            <w:shd w:val="clear" w:color="auto" w:fill="auto"/>
            <w:noWrap/>
            <w:vAlign w:val="bottom"/>
            <w:hideMark/>
          </w:tcPr>
          <w:p w14:paraId="75EE9700" w14:textId="77777777" w:rsidR="00633D9C" w:rsidRPr="00633D9C" w:rsidRDefault="00633D9C" w:rsidP="00952EB9">
            <w:pP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8" w:space="0" w:color="auto"/>
              <w:left w:val="nil"/>
              <w:bottom w:val="single" w:sz="4" w:space="0" w:color="auto"/>
              <w:right w:val="nil"/>
            </w:tcBorders>
            <w:shd w:val="clear" w:color="auto" w:fill="auto"/>
            <w:noWrap/>
            <w:vAlign w:val="bottom"/>
            <w:hideMark/>
          </w:tcPr>
          <w:p w14:paraId="5D23CFD0"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53" w:type="dxa"/>
            <w:tcBorders>
              <w:top w:val="single" w:sz="8" w:space="0" w:color="auto"/>
              <w:left w:val="nil"/>
              <w:bottom w:val="single" w:sz="4" w:space="0" w:color="auto"/>
              <w:right w:val="single" w:sz="4" w:space="0" w:color="auto"/>
            </w:tcBorders>
            <w:shd w:val="clear" w:color="auto" w:fill="auto"/>
            <w:noWrap/>
            <w:vAlign w:val="bottom"/>
            <w:hideMark/>
          </w:tcPr>
          <w:p w14:paraId="41E83F4C"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8" w:space="0" w:color="auto"/>
              <w:left w:val="nil"/>
              <w:bottom w:val="single" w:sz="4" w:space="0" w:color="auto"/>
              <w:right w:val="nil"/>
            </w:tcBorders>
            <w:shd w:val="clear" w:color="auto" w:fill="auto"/>
            <w:noWrap/>
            <w:vAlign w:val="bottom"/>
            <w:hideMark/>
          </w:tcPr>
          <w:p w14:paraId="05D10D32"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75" w:type="dxa"/>
            <w:tcBorders>
              <w:top w:val="single" w:sz="8" w:space="0" w:color="auto"/>
              <w:left w:val="nil"/>
              <w:bottom w:val="single" w:sz="4" w:space="0" w:color="auto"/>
              <w:right w:val="single" w:sz="4" w:space="0" w:color="auto"/>
            </w:tcBorders>
            <w:shd w:val="clear" w:color="auto" w:fill="auto"/>
            <w:noWrap/>
            <w:vAlign w:val="bottom"/>
            <w:hideMark/>
          </w:tcPr>
          <w:p w14:paraId="3FF3EEB0"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3A033D57" w14:textId="77777777" w:rsidTr="00B530B3">
        <w:trPr>
          <w:trHeight w:val="300"/>
        </w:trPr>
        <w:tc>
          <w:tcPr>
            <w:tcW w:w="2900" w:type="dxa"/>
            <w:vMerge/>
            <w:tcBorders>
              <w:top w:val="nil"/>
              <w:left w:val="single" w:sz="8" w:space="0" w:color="auto"/>
              <w:bottom w:val="nil"/>
              <w:right w:val="nil"/>
            </w:tcBorders>
            <w:vAlign w:val="center"/>
            <w:hideMark/>
          </w:tcPr>
          <w:p w14:paraId="27C931BD"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single" w:sz="8" w:space="0" w:color="auto"/>
              <w:bottom w:val="nil"/>
              <w:right w:val="nil"/>
            </w:tcBorders>
            <w:shd w:val="clear" w:color="auto" w:fill="auto"/>
            <w:noWrap/>
            <w:vAlign w:val="center"/>
            <w:hideMark/>
          </w:tcPr>
          <w:p w14:paraId="6C85DBC0"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Economie et droit</w:t>
            </w:r>
          </w:p>
        </w:tc>
        <w:tc>
          <w:tcPr>
            <w:tcW w:w="794" w:type="dxa"/>
            <w:tcBorders>
              <w:top w:val="nil"/>
              <w:left w:val="single" w:sz="4" w:space="0" w:color="auto"/>
              <w:right w:val="nil"/>
            </w:tcBorders>
            <w:shd w:val="clear" w:color="auto" w:fill="auto"/>
            <w:noWrap/>
            <w:vAlign w:val="bottom"/>
            <w:hideMark/>
          </w:tcPr>
          <w:p w14:paraId="664C4883" w14:textId="77777777" w:rsidR="00633D9C" w:rsidRPr="00633D9C" w:rsidRDefault="00633D9C" w:rsidP="00952EB9">
            <w:pPr>
              <w:jc w:val="center"/>
              <w:rPr>
                <w:rFonts w:ascii="Helvetica" w:eastAsia="Times New Roman" w:hAnsi="Helvetica" w:cs="Helvetica"/>
                <w:color w:val="000000"/>
                <w:lang w:eastAsia="fr-CH"/>
              </w:rPr>
            </w:pPr>
          </w:p>
        </w:tc>
        <w:tc>
          <w:tcPr>
            <w:tcW w:w="446" w:type="dxa"/>
            <w:tcBorders>
              <w:top w:val="nil"/>
              <w:left w:val="nil"/>
              <w:bottom w:val="nil"/>
              <w:right w:val="single" w:sz="4" w:space="0" w:color="auto"/>
            </w:tcBorders>
            <w:shd w:val="clear" w:color="auto" w:fill="auto"/>
            <w:noWrap/>
            <w:vAlign w:val="bottom"/>
            <w:hideMark/>
          </w:tcPr>
          <w:p w14:paraId="1786BBDC"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nil"/>
              <w:left w:val="nil"/>
              <w:bottom w:val="nil"/>
              <w:right w:val="nil"/>
            </w:tcBorders>
            <w:shd w:val="clear" w:color="auto" w:fill="auto"/>
            <w:noWrap/>
            <w:vAlign w:val="bottom"/>
            <w:hideMark/>
          </w:tcPr>
          <w:p w14:paraId="26E19A79" w14:textId="77777777" w:rsidR="00633D9C" w:rsidRPr="00633D9C" w:rsidRDefault="00633D9C" w:rsidP="00952EB9">
            <w:pPr>
              <w:jc w:val="center"/>
              <w:rPr>
                <w:rFonts w:ascii="Helvetica" w:eastAsia="Times New Roman" w:hAnsi="Helvetica" w:cs="Helvetica"/>
                <w:color w:val="000000"/>
                <w:lang w:eastAsia="fr-CH"/>
              </w:rPr>
            </w:pPr>
          </w:p>
        </w:tc>
        <w:tc>
          <w:tcPr>
            <w:tcW w:w="453" w:type="dxa"/>
            <w:tcBorders>
              <w:top w:val="nil"/>
              <w:left w:val="nil"/>
              <w:bottom w:val="nil"/>
              <w:right w:val="single" w:sz="4" w:space="0" w:color="auto"/>
            </w:tcBorders>
            <w:shd w:val="clear" w:color="auto" w:fill="auto"/>
            <w:noWrap/>
            <w:vAlign w:val="bottom"/>
            <w:hideMark/>
          </w:tcPr>
          <w:p w14:paraId="37EFEC99"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nil"/>
              <w:right w:val="nil"/>
            </w:tcBorders>
            <w:shd w:val="clear" w:color="auto" w:fill="auto"/>
            <w:noWrap/>
            <w:vAlign w:val="bottom"/>
            <w:hideMark/>
          </w:tcPr>
          <w:p w14:paraId="0A547EDB" w14:textId="77777777" w:rsidR="00633D9C" w:rsidRPr="00633D9C" w:rsidRDefault="00633D9C" w:rsidP="00952EB9">
            <w:pPr>
              <w:jc w:val="center"/>
              <w:rPr>
                <w:rFonts w:ascii="Helvetica" w:eastAsia="Times New Roman" w:hAnsi="Helvetica" w:cs="Helvetica"/>
                <w:color w:val="000000"/>
                <w:lang w:eastAsia="fr-CH"/>
              </w:rPr>
            </w:pPr>
          </w:p>
        </w:tc>
        <w:tc>
          <w:tcPr>
            <w:tcW w:w="475" w:type="dxa"/>
            <w:tcBorders>
              <w:top w:val="nil"/>
              <w:left w:val="nil"/>
              <w:bottom w:val="nil"/>
              <w:right w:val="single" w:sz="4" w:space="0" w:color="auto"/>
            </w:tcBorders>
            <w:shd w:val="clear" w:color="auto" w:fill="auto"/>
            <w:noWrap/>
            <w:vAlign w:val="bottom"/>
            <w:hideMark/>
          </w:tcPr>
          <w:p w14:paraId="66933FCB"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4388759B" w14:textId="77777777" w:rsidTr="00B530B3">
        <w:trPr>
          <w:trHeight w:val="300"/>
        </w:trPr>
        <w:tc>
          <w:tcPr>
            <w:tcW w:w="2900" w:type="dxa"/>
            <w:tcBorders>
              <w:top w:val="nil"/>
              <w:left w:val="single" w:sz="8" w:space="0" w:color="auto"/>
              <w:bottom w:val="nil"/>
              <w:right w:val="nil"/>
            </w:tcBorders>
            <w:vAlign w:val="center"/>
          </w:tcPr>
          <w:p w14:paraId="29551058"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single" w:sz="8" w:space="0" w:color="auto"/>
              <w:bottom w:val="nil"/>
              <w:right w:val="nil"/>
            </w:tcBorders>
            <w:shd w:val="clear" w:color="auto" w:fill="auto"/>
            <w:noWrap/>
            <w:vAlign w:val="center"/>
          </w:tcPr>
          <w:p w14:paraId="3F60BC5C"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color w:val="000000"/>
                <w:lang w:eastAsia="fr-CH"/>
              </w:rPr>
              <w:t xml:space="preserve">- </w:t>
            </w:r>
            <w:r w:rsidRPr="00633D9C">
              <w:rPr>
                <w:rFonts w:ascii="Helvetica" w:eastAsia="Times New Roman" w:hAnsi="Helvetica" w:cs="Helvetica"/>
                <w:i/>
                <w:color w:val="000000"/>
                <w:lang w:eastAsia="fr-CH"/>
              </w:rPr>
              <w:t>Aspects d’entreprise</w:t>
            </w:r>
          </w:p>
        </w:tc>
        <w:tc>
          <w:tcPr>
            <w:tcW w:w="794" w:type="dxa"/>
            <w:tcBorders>
              <w:top w:val="nil"/>
              <w:left w:val="single" w:sz="4" w:space="0" w:color="auto"/>
              <w:bottom w:val="nil"/>
              <w:right w:val="nil"/>
            </w:tcBorders>
            <w:shd w:val="clear" w:color="000000" w:fill="auto"/>
            <w:noWrap/>
            <w:vAlign w:val="bottom"/>
          </w:tcPr>
          <w:p w14:paraId="7D26FEB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top w:val="nil"/>
              <w:left w:val="nil"/>
              <w:bottom w:val="nil"/>
              <w:right w:val="single" w:sz="4" w:space="0" w:color="auto"/>
            </w:tcBorders>
            <w:shd w:val="clear" w:color="auto" w:fill="auto"/>
            <w:noWrap/>
            <w:vAlign w:val="bottom"/>
          </w:tcPr>
          <w:p w14:paraId="5C05D45F"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nil"/>
              <w:left w:val="nil"/>
              <w:bottom w:val="nil"/>
              <w:right w:val="nil"/>
            </w:tcBorders>
            <w:shd w:val="clear" w:color="auto" w:fill="auto"/>
            <w:noWrap/>
            <w:vAlign w:val="bottom"/>
          </w:tcPr>
          <w:p w14:paraId="66B114F4"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53" w:type="dxa"/>
            <w:tcBorders>
              <w:top w:val="nil"/>
              <w:left w:val="nil"/>
              <w:bottom w:val="nil"/>
              <w:right w:val="single" w:sz="4" w:space="0" w:color="auto"/>
            </w:tcBorders>
            <w:shd w:val="clear" w:color="auto" w:fill="auto"/>
            <w:noWrap/>
            <w:vAlign w:val="bottom"/>
          </w:tcPr>
          <w:p w14:paraId="327DC9AE"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top w:val="nil"/>
              <w:left w:val="nil"/>
              <w:bottom w:val="nil"/>
              <w:right w:val="nil"/>
            </w:tcBorders>
            <w:shd w:val="clear" w:color="auto" w:fill="auto"/>
            <w:noWrap/>
            <w:vAlign w:val="bottom"/>
          </w:tcPr>
          <w:p w14:paraId="1EAEE76A"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nil"/>
              <w:left w:val="nil"/>
              <w:bottom w:val="nil"/>
              <w:right w:val="single" w:sz="4" w:space="0" w:color="auto"/>
            </w:tcBorders>
            <w:shd w:val="clear" w:color="auto" w:fill="auto"/>
            <w:noWrap/>
            <w:vAlign w:val="bottom"/>
          </w:tcPr>
          <w:p w14:paraId="36F080C2"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73BD5B40" w14:textId="77777777" w:rsidTr="00B530B3">
        <w:trPr>
          <w:trHeight w:val="300"/>
        </w:trPr>
        <w:tc>
          <w:tcPr>
            <w:tcW w:w="2900" w:type="dxa"/>
            <w:tcBorders>
              <w:top w:val="nil"/>
              <w:left w:val="single" w:sz="8" w:space="0" w:color="auto"/>
              <w:bottom w:val="nil"/>
              <w:right w:val="nil"/>
            </w:tcBorders>
            <w:vAlign w:val="center"/>
          </w:tcPr>
          <w:p w14:paraId="6514A10F"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single" w:sz="8" w:space="0" w:color="auto"/>
              <w:bottom w:val="nil"/>
              <w:right w:val="nil"/>
            </w:tcBorders>
            <w:shd w:val="clear" w:color="auto" w:fill="auto"/>
            <w:noWrap/>
            <w:vAlign w:val="center"/>
          </w:tcPr>
          <w:p w14:paraId="6373AFE9"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Aspects juridiques</w:t>
            </w:r>
          </w:p>
        </w:tc>
        <w:tc>
          <w:tcPr>
            <w:tcW w:w="794" w:type="dxa"/>
            <w:tcBorders>
              <w:top w:val="nil"/>
              <w:left w:val="single" w:sz="4" w:space="0" w:color="auto"/>
              <w:bottom w:val="nil"/>
              <w:right w:val="nil"/>
            </w:tcBorders>
            <w:shd w:val="clear" w:color="000000" w:fill="auto"/>
            <w:noWrap/>
            <w:vAlign w:val="bottom"/>
          </w:tcPr>
          <w:p w14:paraId="68307A53"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top w:val="nil"/>
              <w:left w:val="nil"/>
              <w:bottom w:val="nil"/>
              <w:right w:val="single" w:sz="4" w:space="0" w:color="auto"/>
            </w:tcBorders>
            <w:shd w:val="clear" w:color="auto" w:fill="auto"/>
            <w:noWrap/>
            <w:vAlign w:val="bottom"/>
          </w:tcPr>
          <w:p w14:paraId="26D1A596"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nil"/>
              <w:left w:val="nil"/>
              <w:bottom w:val="nil"/>
              <w:right w:val="nil"/>
            </w:tcBorders>
            <w:shd w:val="clear" w:color="auto" w:fill="auto"/>
            <w:noWrap/>
            <w:vAlign w:val="bottom"/>
          </w:tcPr>
          <w:p w14:paraId="53CA2064"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53" w:type="dxa"/>
            <w:tcBorders>
              <w:top w:val="nil"/>
              <w:left w:val="nil"/>
              <w:bottom w:val="nil"/>
              <w:right w:val="single" w:sz="4" w:space="0" w:color="auto"/>
            </w:tcBorders>
            <w:shd w:val="clear" w:color="auto" w:fill="auto"/>
            <w:noWrap/>
            <w:vAlign w:val="bottom"/>
          </w:tcPr>
          <w:p w14:paraId="0C497F50"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top w:val="nil"/>
              <w:left w:val="nil"/>
              <w:bottom w:val="nil"/>
              <w:right w:val="nil"/>
            </w:tcBorders>
            <w:shd w:val="clear" w:color="auto" w:fill="auto"/>
            <w:noWrap/>
            <w:vAlign w:val="bottom"/>
          </w:tcPr>
          <w:p w14:paraId="7AA5D183"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nil"/>
              <w:left w:val="nil"/>
              <w:bottom w:val="nil"/>
              <w:right w:val="single" w:sz="4" w:space="0" w:color="auto"/>
            </w:tcBorders>
            <w:shd w:val="clear" w:color="auto" w:fill="auto"/>
            <w:noWrap/>
            <w:vAlign w:val="bottom"/>
          </w:tcPr>
          <w:p w14:paraId="46638A4C"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2B7DD70E" w14:textId="77777777" w:rsidTr="00B530B3">
        <w:trPr>
          <w:trHeight w:val="300"/>
        </w:trPr>
        <w:tc>
          <w:tcPr>
            <w:tcW w:w="2900" w:type="dxa"/>
            <w:tcBorders>
              <w:top w:val="nil"/>
              <w:left w:val="single" w:sz="8" w:space="0" w:color="auto"/>
              <w:bottom w:val="nil"/>
              <w:right w:val="nil"/>
            </w:tcBorders>
            <w:vAlign w:val="center"/>
          </w:tcPr>
          <w:p w14:paraId="426297B1"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single" w:sz="8" w:space="0" w:color="auto"/>
              <w:bottom w:val="nil"/>
              <w:right w:val="nil"/>
            </w:tcBorders>
            <w:shd w:val="clear" w:color="auto" w:fill="auto"/>
            <w:noWrap/>
            <w:vAlign w:val="center"/>
          </w:tcPr>
          <w:p w14:paraId="5B623B70"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Aspects d’économie politique</w:t>
            </w:r>
          </w:p>
        </w:tc>
        <w:tc>
          <w:tcPr>
            <w:tcW w:w="794" w:type="dxa"/>
            <w:tcBorders>
              <w:top w:val="nil"/>
              <w:left w:val="single" w:sz="4" w:space="0" w:color="auto"/>
              <w:bottom w:val="single" w:sz="8" w:space="0" w:color="auto"/>
              <w:right w:val="nil"/>
            </w:tcBorders>
            <w:shd w:val="clear" w:color="000000" w:fill="auto"/>
            <w:noWrap/>
            <w:vAlign w:val="bottom"/>
          </w:tcPr>
          <w:p w14:paraId="628F253B"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top w:val="nil"/>
              <w:left w:val="nil"/>
              <w:bottom w:val="nil"/>
              <w:right w:val="single" w:sz="4" w:space="0" w:color="auto"/>
            </w:tcBorders>
            <w:shd w:val="clear" w:color="auto" w:fill="auto"/>
            <w:noWrap/>
            <w:vAlign w:val="bottom"/>
          </w:tcPr>
          <w:p w14:paraId="289437B4"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nil"/>
              <w:left w:val="nil"/>
              <w:bottom w:val="nil"/>
              <w:right w:val="nil"/>
            </w:tcBorders>
            <w:shd w:val="clear" w:color="auto" w:fill="auto"/>
            <w:noWrap/>
            <w:vAlign w:val="bottom"/>
          </w:tcPr>
          <w:p w14:paraId="5929C41D"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53" w:type="dxa"/>
            <w:tcBorders>
              <w:top w:val="nil"/>
              <w:left w:val="nil"/>
              <w:bottom w:val="nil"/>
              <w:right w:val="single" w:sz="4" w:space="0" w:color="auto"/>
            </w:tcBorders>
            <w:shd w:val="clear" w:color="auto" w:fill="auto"/>
            <w:noWrap/>
            <w:vAlign w:val="bottom"/>
          </w:tcPr>
          <w:p w14:paraId="32557091"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top w:val="nil"/>
              <w:left w:val="nil"/>
              <w:bottom w:val="nil"/>
              <w:right w:val="nil"/>
            </w:tcBorders>
            <w:shd w:val="clear" w:color="auto" w:fill="auto"/>
            <w:noWrap/>
            <w:vAlign w:val="bottom"/>
          </w:tcPr>
          <w:p w14:paraId="12CC30F6"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nil"/>
              <w:left w:val="nil"/>
              <w:bottom w:val="nil"/>
              <w:right w:val="single" w:sz="4" w:space="0" w:color="auto"/>
            </w:tcBorders>
            <w:shd w:val="clear" w:color="auto" w:fill="auto"/>
            <w:noWrap/>
            <w:vAlign w:val="bottom"/>
          </w:tcPr>
          <w:p w14:paraId="3E7F0F61"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29B11EA0" w14:textId="77777777" w:rsidTr="00B530B3">
        <w:trPr>
          <w:trHeight w:val="300"/>
        </w:trPr>
        <w:tc>
          <w:tcPr>
            <w:tcW w:w="2900" w:type="dxa"/>
            <w:vMerge w:val="restart"/>
            <w:tcBorders>
              <w:top w:val="nil"/>
              <w:left w:val="single" w:sz="8" w:space="0" w:color="auto"/>
              <w:bottom w:val="single" w:sz="8" w:space="0" w:color="000000"/>
              <w:right w:val="single" w:sz="8" w:space="0" w:color="auto"/>
            </w:tcBorders>
            <w:shd w:val="clear" w:color="auto" w:fill="auto"/>
            <w:vAlign w:val="center"/>
            <w:hideMark/>
          </w:tcPr>
          <w:p w14:paraId="15AFED4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Domaine complémentaire</w:t>
            </w:r>
          </w:p>
        </w:tc>
        <w:tc>
          <w:tcPr>
            <w:tcW w:w="3820" w:type="dxa"/>
            <w:tcBorders>
              <w:top w:val="single" w:sz="8" w:space="0" w:color="auto"/>
              <w:left w:val="nil"/>
              <w:bottom w:val="single" w:sz="4" w:space="0" w:color="auto"/>
              <w:right w:val="single" w:sz="4" w:space="0" w:color="auto"/>
            </w:tcBorders>
            <w:shd w:val="clear" w:color="auto" w:fill="auto"/>
            <w:noWrap/>
            <w:vAlign w:val="center"/>
            <w:hideMark/>
          </w:tcPr>
          <w:p w14:paraId="192DC729"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Histoire et inst. politiques</w:t>
            </w:r>
          </w:p>
        </w:tc>
        <w:tc>
          <w:tcPr>
            <w:tcW w:w="794" w:type="dxa"/>
            <w:tcBorders>
              <w:top w:val="single" w:sz="8" w:space="0" w:color="auto"/>
              <w:left w:val="nil"/>
              <w:bottom w:val="single" w:sz="4" w:space="0" w:color="auto"/>
              <w:right w:val="nil"/>
            </w:tcBorders>
            <w:shd w:val="clear" w:color="auto" w:fill="auto"/>
            <w:noWrap/>
            <w:vAlign w:val="center"/>
            <w:hideMark/>
          </w:tcPr>
          <w:p w14:paraId="0C3E1CA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46" w:type="dxa"/>
            <w:tcBorders>
              <w:top w:val="single" w:sz="8" w:space="0" w:color="auto"/>
              <w:left w:val="nil"/>
              <w:bottom w:val="single" w:sz="4" w:space="0" w:color="auto"/>
              <w:right w:val="single" w:sz="4" w:space="0" w:color="auto"/>
            </w:tcBorders>
            <w:shd w:val="clear" w:color="auto" w:fill="auto"/>
            <w:noWrap/>
            <w:vAlign w:val="center"/>
            <w:hideMark/>
          </w:tcPr>
          <w:p w14:paraId="45DD10D3"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8" w:space="0" w:color="auto"/>
              <w:left w:val="nil"/>
              <w:bottom w:val="single" w:sz="4" w:space="0" w:color="auto"/>
              <w:right w:val="nil"/>
            </w:tcBorders>
            <w:shd w:val="clear" w:color="auto" w:fill="auto"/>
            <w:noWrap/>
            <w:vAlign w:val="center"/>
            <w:hideMark/>
          </w:tcPr>
          <w:p w14:paraId="4CDB3B4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53" w:type="dxa"/>
            <w:tcBorders>
              <w:top w:val="single" w:sz="8" w:space="0" w:color="auto"/>
              <w:left w:val="nil"/>
              <w:bottom w:val="single" w:sz="4" w:space="0" w:color="auto"/>
              <w:right w:val="single" w:sz="4" w:space="0" w:color="auto"/>
            </w:tcBorders>
            <w:shd w:val="clear" w:color="auto" w:fill="auto"/>
            <w:noWrap/>
            <w:vAlign w:val="center"/>
            <w:hideMark/>
          </w:tcPr>
          <w:p w14:paraId="117EF23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8" w:space="0" w:color="auto"/>
              <w:left w:val="nil"/>
              <w:bottom w:val="single" w:sz="4" w:space="0" w:color="auto"/>
              <w:right w:val="nil"/>
            </w:tcBorders>
            <w:shd w:val="clear" w:color="auto" w:fill="auto"/>
            <w:noWrap/>
            <w:vAlign w:val="center"/>
            <w:hideMark/>
          </w:tcPr>
          <w:p w14:paraId="4E1EB10C"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single" w:sz="8" w:space="0" w:color="auto"/>
              <w:left w:val="nil"/>
              <w:bottom w:val="single" w:sz="4" w:space="0" w:color="auto"/>
              <w:right w:val="single" w:sz="4" w:space="0" w:color="auto"/>
            </w:tcBorders>
            <w:shd w:val="clear" w:color="auto" w:fill="auto"/>
            <w:noWrap/>
            <w:vAlign w:val="center"/>
            <w:hideMark/>
          </w:tcPr>
          <w:p w14:paraId="0A7AF26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1096412C" w14:textId="77777777" w:rsidTr="00952EB9">
        <w:trPr>
          <w:trHeight w:val="300"/>
        </w:trPr>
        <w:tc>
          <w:tcPr>
            <w:tcW w:w="2900" w:type="dxa"/>
            <w:vMerge/>
            <w:tcBorders>
              <w:top w:val="nil"/>
              <w:left w:val="single" w:sz="8" w:space="0" w:color="auto"/>
              <w:bottom w:val="single" w:sz="8" w:space="0" w:color="000000"/>
              <w:right w:val="single" w:sz="8" w:space="0" w:color="auto"/>
            </w:tcBorders>
            <w:vAlign w:val="center"/>
            <w:hideMark/>
          </w:tcPr>
          <w:p w14:paraId="0AF09A20"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nil"/>
              <w:bottom w:val="single" w:sz="4" w:space="0" w:color="auto"/>
              <w:right w:val="single" w:sz="4" w:space="0" w:color="auto"/>
            </w:tcBorders>
            <w:shd w:val="clear" w:color="auto" w:fill="auto"/>
            <w:noWrap/>
            <w:vAlign w:val="center"/>
            <w:hideMark/>
          </w:tcPr>
          <w:p w14:paraId="4B55615E"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Technique et environnement</w:t>
            </w:r>
          </w:p>
        </w:tc>
        <w:tc>
          <w:tcPr>
            <w:tcW w:w="794" w:type="dxa"/>
            <w:tcBorders>
              <w:top w:val="nil"/>
              <w:left w:val="nil"/>
              <w:bottom w:val="nil"/>
              <w:right w:val="nil"/>
            </w:tcBorders>
            <w:shd w:val="clear" w:color="auto" w:fill="auto"/>
            <w:noWrap/>
            <w:vAlign w:val="center"/>
            <w:hideMark/>
          </w:tcPr>
          <w:p w14:paraId="25851F4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46" w:type="dxa"/>
            <w:tcBorders>
              <w:top w:val="nil"/>
              <w:left w:val="nil"/>
              <w:bottom w:val="nil"/>
              <w:right w:val="single" w:sz="4" w:space="0" w:color="auto"/>
            </w:tcBorders>
            <w:shd w:val="clear" w:color="auto" w:fill="auto"/>
            <w:noWrap/>
            <w:vAlign w:val="center"/>
            <w:hideMark/>
          </w:tcPr>
          <w:p w14:paraId="7F0DAF3F"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nil"/>
              <w:left w:val="nil"/>
              <w:bottom w:val="single" w:sz="4" w:space="0" w:color="auto"/>
              <w:right w:val="nil"/>
            </w:tcBorders>
            <w:shd w:val="clear" w:color="auto" w:fill="auto"/>
            <w:noWrap/>
            <w:vAlign w:val="center"/>
            <w:hideMark/>
          </w:tcPr>
          <w:p w14:paraId="4B08F68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53" w:type="dxa"/>
            <w:tcBorders>
              <w:top w:val="nil"/>
              <w:left w:val="nil"/>
              <w:bottom w:val="single" w:sz="4" w:space="0" w:color="auto"/>
              <w:right w:val="single" w:sz="4" w:space="0" w:color="auto"/>
            </w:tcBorders>
            <w:shd w:val="clear" w:color="auto" w:fill="auto"/>
            <w:noWrap/>
            <w:vAlign w:val="center"/>
            <w:hideMark/>
          </w:tcPr>
          <w:p w14:paraId="31E66F9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single" w:sz="4" w:space="0" w:color="auto"/>
              <w:right w:val="nil"/>
            </w:tcBorders>
            <w:shd w:val="clear" w:color="auto" w:fill="auto"/>
            <w:noWrap/>
            <w:vAlign w:val="center"/>
            <w:hideMark/>
          </w:tcPr>
          <w:p w14:paraId="70539F76"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75" w:type="dxa"/>
            <w:tcBorders>
              <w:top w:val="nil"/>
              <w:left w:val="nil"/>
              <w:bottom w:val="single" w:sz="4" w:space="0" w:color="auto"/>
              <w:right w:val="single" w:sz="4" w:space="0" w:color="auto"/>
            </w:tcBorders>
            <w:shd w:val="clear" w:color="auto" w:fill="auto"/>
            <w:noWrap/>
            <w:vAlign w:val="center"/>
            <w:hideMark/>
          </w:tcPr>
          <w:p w14:paraId="5319672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02F3A2B2" w14:textId="77777777" w:rsidTr="00952EB9">
        <w:trPr>
          <w:trHeight w:val="300"/>
        </w:trPr>
        <w:tc>
          <w:tcPr>
            <w:tcW w:w="2900" w:type="dxa"/>
            <w:vMerge/>
            <w:tcBorders>
              <w:top w:val="nil"/>
              <w:left w:val="single" w:sz="8" w:space="0" w:color="auto"/>
              <w:bottom w:val="single" w:sz="8" w:space="0" w:color="000000"/>
              <w:right w:val="single" w:sz="8" w:space="0" w:color="auto"/>
            </w:tcBorders>
            <w:vAlign w:val="center"/>
            <w:hideMark/>
          </w:tcPr>
          <w:p w14:paraId="6F4EE2D7"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nil"/>
              <w:bottom w:val="single" w:sz="8" w:space="0" w:color="auto"/>
              <w:right w:val="single" w:sz="4" w:space="0" w:color="auto"/>
            </w:tcBorders>
            <w:shd w:val="clear" w:color="auto" w:fill="auto"/>
            <w:noWrap/>
            <w:vAlign w:val="center"/>
            <w:hideMark/>
          </w:tcPr>
          <w:p w14:paraId="4061323D"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TIP</w:t>
            </w:r>
          </w:p>
        </w:tc>
        <w:tc>
          <w:tcPr>
            <w:tcW w:w="794" w:type="dxa"/>
            <w:tcBorders>
              <w:top w:val="single" w:sz="4" w:space="0" w:color="auto"/>
              <w:left w:val="nil"/>
              <w:bottom w:val="single" w:sz="8" w:space="0" w:color="auto"/>
              <w:right w:val="nil"/>
            </w:tcBorders>
            <w:shd w:val="clear" w:color="000000" w:fill="FFFFFF"/>
            <w:noWrap/>
            <w:vAlign w:val="center"/>
            <w:hideMark/>
          </w:tcPr>
          <w:p w14:paraId="6BD129CC"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46" w:type="dxa"/>
            <w:tcBorders>
              <w:top w:val="single" w:sz="4" w:space="0" w:color="auto"/>
              <w:left w:val="nil"/>
              <w:bottom w:val="single" w:sz="8" w:space="0" w:color="auto"/>
              <w:right w:val="single" w:sz="4" w:space="0" w:color="auto"/>
            </w:tcBorders>
            <w:shd w:val="clear" w:color="000000" w:fill="FFFFFF"/>
            <w:noWrap/>
            <w:vAlign w:val="center"/>
            <w:hideMark/>
          </w:tcPr>
          <w:p w14:paraId="523D569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nil"/>
              <w:left w:val="nil"/>
              <w:bottom w:val="single" w:sz="8" w:space="0" w:color="auto"/>
              <w:right w:val="nil"/>
            </w:tcBorders>
            <w:shd w:val="clear" w:color="auto" w:fill="auto"/>
            <w:noWrap/>
            <w:vAlign w:val="center"/>
            <w:hideMark/>
          </w:tcPr>
          <w:p w14:paraId="162EE26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53" w:type="dxa"/>
            <w:tcBorders>
              <w:top w:val="nil"/>
              <w:left w:val="nil"/>
              <w:bottom w:val="single" w:sz="8" w:space="0" w:color="auto"/>
              <w:right w:val="single" w:sz="4" w:space="0" w:color="auto"/>
            </w:tcBorders>
            <w:shd w:val="clear" w:color="auto" w:fill="auto"/>
            <w:noWrap/>
            <w:vAlign w:val="center"/>
            <w:hideMark/>
          </w:tcPr>
          <w:p w14:paraId="1FB0483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single" w:sz="8" w:space="0" w:color="auto"/>
              <w:right w:val="nil"/>
            </w:tcBorders>
            <w:shd w:val="clear" w:color="auto" w:fill="auto"/>
            <w:noWrap/>
            <w:vAlign w:val="center"/>
            <w:hideMark/>
          </w:tcPr>
          <w:p w14:paraId="48CEFB56"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nil"/>
              <w:left w:val="nil"/>
              <w:bottom w:val="single" w:sz="8" w:space="0" w:color="auto"/>
              <w:right w:val="single" w:sz="4" w:space="0" w:color="auto"/>
            </w:tcBorders>
            <w:shd w:val="clear" w:color="auto" w:fill="auto"/>
            <w:noWrap/>
            <w:vAlign w:val="center"/>
            <w:hideMark/>
          </w:tcPr>
          <w:p w14:paraId="478CE32A"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0A041E24" w14:textId="77777777" w:rsidTr="00952EB9">
        <w:trPr>
          <w:trHeight w:val="300"/>
        </w:trPr>
        <w:tc>
          <w:tcPr>
            <w:tcW w:w="2900" w:type="dxa"/>
            <w:tcBorders>
              <w:top w:val="nil"/>
              <w:left w:val="nil"/>
              <w:bottom w:val="nil"/>
              <w:right w:val="nil"/>
            </w:tcBorders>
            <w:shd w:val="clear" w:color="auto" w:fill="auto"/>
            <w:noWrap/>
            <w:vAlign w:val="bottom"/>
            <w:hideMark/>
          </w:tcPr>
          <w:p w14:paraId="57B5315F" w14:textId="77777777" w:rsidR="00633D9C" w:rsidRPr="00633D9C" w:rsidRDefault="00633D9C" w:rsidP="00952EB9">
            <w:pP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Total MP</w:t>
            </w:r>
          </w:p>
        </w:tc>
        <w:tc>
          <w:tcPr>
            <w:tcW w:w="3820" w:type="dxa"/>
            <w:tcBorders>
              <w:top w:val="nil"/>
              <w:left w:val="nil"/>
              <w:bottom w:val="nil"/>
              <w:right w:val="nil"/>
            </w:tcBorders>
            <w:shd w:val="clear" w:color="auto" w:fill="auto"/>
            <w:noWrap/>
            <w:vAlign w:val="bottom"/>
            <w:hideMark/>
          </w:tcPr>
          <w:p w14:paraId="5D33F7E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794" w:type="dxa"/>
            <w:tcBorders>
              <w:top w:val="nil"/>
              <w:left w:val="nil"/>
              <w:bottom w:val="nil"/>
              <w:right w:val="nil"/>
            </w:tcBorders>
            <w:shd w:val="clear" w:color="auto" w:fill="auto"/>
            <w:noWrap/>
            <w:vAlign w:val="bottom"/>
            <w:hideMark/>
          </w:tcPr>
          <w:p w14:paraId="2DB978F0"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22</w:t>
            </w:r>
          </w:p>
        </w:tc>
        <w:tc>
          <w:tcPr>
            <w:tcW w:w="446" w:type="dxa"/>
            <w:tcBorders>
              <w:top w:val="nil"/>
              <w:left w:val="nil"/>
              <w:bottom w:val="nil"/>
              <w:right w:val="nil"/>
            </w:tcBorders>
            <w:shd w:val="clear" w:color="auto" w:fill="auto"/>
            <w:noWrap/>
            <w:vAlign w:val="bottom"/>
            <w:hideMark/>
          </w:tcPr>
          <w:p w14:paraId="3F614EE0"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07" w:type="dxa"/>
            <w:tcBorders>
              <w:top w:val="nil"/>
              <w:left w:val="nil"/>
              <w:bottom w:val="nil"/>
              <w:right w:val="nil"/>
            </w:tcBorders>
            <w:shd w:val="clear" w:color="auto" w:fill="auto"/>
            <w:noWrap/>
            <w:vAlign w:val="bottom"/>
            <w:hideMark/>
          </w:tcPr>
          <w:p w14:paraId="131BD05A"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21</w:t>
            </w:r>
          </w:p>
        </w:tc>
        <w:tc>
          <w:tcPr>
            <w:tcW w:w="453" w:type="dxa"/>
            <w:tcBorders>
              <w:top w:val="nil"/>
              <w:left w:val="nil"/>
              <w:bottom w:val="nil"/>
              <w:right w:val="nil"/>
            </w:tcBorders>
            <w:shd w:val="clear" w:color="auto" w:fill="auto"/>
            <w:noWrap/>
            <w:vAlign w:val="bottom"/>
            <w:hideMark/>
          </w:tcPr>
          <w:p w14:paraId="2D14D288"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45" w:type="dxa"/>
            <w:tcBorders>
              <w:top w:val="nil"/>
              <w:left w:val="nil"/>
              <w:bottom w:val="nil"/>
              <w:right w:val="nil"/>
            </w:tcBorders>
            <w:shd w:val="clear" w:color="auto" w:fill="auto"/>
            <w:noWrap/>
            <w:vAlign w:val="bottom"/>
            <w:hideMark/>
          </w:tcPr>
          <w:p w14:paraId="12DD69F9"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25</w:t>
            </w:r>
          </w:p>
        </w:tc>
        <w:tc>
          <w:tcPr>
            <w:tcW w:w="475" w:type="dxa"/>
            <w:tcBorders>
              <w:top w:val="nil"/>
              <w:left w:val="nil"/>
              <w:bottom w:val="nil"/>
              <w:right w:val="nil"/>
            </w:tcBorders>
            <w:shd w:val="clear" w:color="auto" w:fill="auto"/>
            <w:noWrap/>
            <w:vAlign w:val="bottom"/>
            <w:hideMark/>
          </w:tcPr>
          <w:p w14:paraId="533742A2"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r>
      <w:tr w:rsidR="00633D9C" w:rsidRPr="00633D9C" w14:paraId="06D232F9" w14:textId="77777777" w:rsidTr="005B4E29">
        <w:trPr>
          <w:trHeight w:val="300"/>
        </w:trPr>
        <w:tc>
          <w:tcPr>
            <w:tcW w:w="2900" w:type="dxa"/>
            <w:tcBorders>
              <w:top w:val="nil"/>
              <w:left w:val="nil"/>
              <w:bottom w:val="nil"/>
              <w:right w:val="nil"/>
            </w:tcBorders>
            <w:shd w:val="clear" w:color="auto" w:fill="auto"/>
            <w:noWrap/>
            <w:vAlign w:val="bottom"/>
            <w:hideMark/>
          </w:tcPr>
          <w:p w14:paraId="5B050406" w14:textId="77777777" w:rsidR="00633D9C" w:rsidRPr="00633D9C" w:rsidRDefault="00633D9C" w:rsidP="00952EB9">
            <w:pPr>
              <w:rPr>
                <w:rFonts w:ascii="Helvetica" w:eastAsia="Times New Roman" w:hAnsi="Helvetica" w:cs="Helvetica"/>
                <w:b/>
                <w:bCs/>
                <w:i/>
                <w:iCs/>
                <w:color w:val="000000"/>
                <w:lang w:eastAsia="fr-CH"/>
              </w:rPr>
            </w:pPr>
          </w:p>
        </w:tc>
        <w:tc>
          <w:tcPr>
            <w:tcW w:w="3820" w:type="dxa"/>
            <w:tcBorders>
              <w:top w:val="nil"/>
              <w:left w:val="nil"/>
              <w:bottom w:val="single" w:sz="4" w:space="0" w:color="auto"/>
              <w:right w:val="nil"/>
            </w:tcBorders>
            <w:shd w:val="clear" w:color="auto" w:fill="auto"/>
            <w:noWrap/>
            <w:vAlign w:val="bottom"/>
            <w:hideMark/>
          </w:tcPr>
          <w:p w14:paraId="6A7835D1" w14:textId="77777777" w:rsidR="00633D9C" w:rsidRPr="00633D9C" w:rsidRDefault="00633D9C" w:rsidP="00952EB9">
            <w:pPr>
              <w:rPr>
                <w:rFonts w:ascii="Helvetica" w:eastAsia="Times New Roman" w:hAnsi="Helvetica" w:cs="Helvetica"/>
                <w:color w:val="000000"/>
                <w:lang w:eastAsia="fr-CH"/>
              </w:rPr>
            </w:pPr>
          </w:p>
        </w:tc>
        <w:tc>
          <w:tcPr>
            <w:tcW w:w="794" w:type="dxa"/>
            <w:tcBorders>
              <w:top w:val="nil"/>
              <w:left w:val="nil"/>
              <w:bottom w:val="single" w:sz="4" w:space="0" w:color="auto"/>
              <w:right w:val="nil"/>
            </w:tcBorders>
            <w:shd w:val="clear" w:color="auto" w:fill="auto"/>
            <w:noWrap/>
            <w:vAlign w:val="bottom"/>
            <w:hideMark/>
          </w:tcPr>
          <w:p w14:paraId="20B57263"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46" w:type="dxa"/>
            <w:tcBorders>
              <w:top w:val="nil"/>
              <w:left w:val="nil"/>
              <w:bottom w:val="single" w:sz="4" w:space="0" w:color="auto"/>
              <w:right w:val="nil"/>
            </w:tcBorders>
            <w:shd w:val="clear" w:color="auto" w:fill="auto"/>
            <w:noWrap/>
            <w:vAlign w:val="bottom"/>
            <w:hideMark/>
          </w:tcPr>
          <w:p w14:paraId="6BF2032C" w14:textId="77777777" w:rsidR="00633D9C" w:rsidRPr="00633D9C" w:rsidRDefault="00633D9C" w:rsidP="00952EB9">
            <w:pPr>
              <w:jc w:val="center"/>
              <w:rPr>
                <w:rFonts w:ascii="Helvetica" w:eastAsia="Times New Roman" w:hAnsi="Helvetica" w:cs="Helvetica"/>
                <w:b/>
                <w:bCs/>
                <w:i/>
                <w:iCs/>
                <w:color w:val="008000"/>
                <w:lang w:eastAsia="fr-CH"/>
              </w:rPr>
            </w:pPr>
          </w:p>
        </w:tc>
        <w:tc>
          <w:tcPr>
            <w:tcW w:w="807" w:type="dxa"/>
            <w:tcBorders>
              <w:top w:val="nil"/>
              <w:left w:val="nil"/>
              <w:bottom w:val="single" w:sz="4" w:space="0" w:color="auto"/>
              <w:right w:val="nil"/>
            </w:tcBorders>
            <w:shd w:val="clear" w:color="auto" w:fill="auto"/>
            <w:noWrap/>
            <w:vAlign w:val="bottom"/>
            <w:hideMark/>
          </w:tcPr>
          <w:p w14:paraId="3E70AC91"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53" w:type="dxa"/>
            <w:tcBorders>
              <w:top w:val="nil"/>
              <w:left w:val="nil"/>
              <w:bottom w:val="single" w:sz="4" w:space="0" w:color="auto"/>
              <w:right w:val="nil"/>
            </w:tcBorders>
            <w:shd w:val="clear" w:color="auto" w:fill="auto"/>
            <w:noWrap/>
            <w:vAlign w:val="bottom"/>
            <w:hideMark/>
          </w:tcPr>
          <w:p w14:paraId="0398FAA4" w14:textId="77777777" w:rsidR="00633D9C" w:rsidRPr="00633D9C" w:rsidRDefault="00633D9C" w:rsidP="00952EB9">
            <w:pPr>
              <w:jc w:val="center"/>
              <w:rPr>
                <w:rFonts w:ascii="Helvetica" w:eastAsia="Times New Roman" w:hAnsi="Helvetica" w:cs="Helvetica"/>
                <w:b/>
                <w:bCs/>
                <w:i/>
                <w:iCs/>
                <w:color w:val="008000"/>
                <w:lang w:eastAsia="fr-CH"/>
              </w:rPr>
            </w:pPr>
          </w:p>
        </w:tc>
        <w:tc>
          <w:tcPr>
            <w:tcW w:w="845" w:type="dxa"/>
            <w:tcBorders>
              <w:top w:val="nil"/>
              <w:left w:val="nil"/>
              <w:bottom w:val="single" w:sz="4" w:space="0" w:color="auto"/>
              <w:right w:val="nil"/>
            </w:tcBorders>
            <w:shd w:val="clear" w:color="auto" w:fill="auto"/>
            <w:noWrap/>
            <w:vAlign w:val="bottom"/>
            <w:hideMark/>
          </w:tcPr>
          <w:p w14:paraId="1ED40F64"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75" w:type="dxa"/>
            <w:tcBorders>
              <w:top w:val="nil"/>
              <w:left w:val="nil"/>
              <w:bottom w:val="single" w:sz="4" w:space="0" w:color="auto"/>
              <w:right w:val="nil"/>
            </w:tcBorders>
            <w:shd w:val="clear" w:color="auto" w:fill="auto"/>
            <w:noWrap/>
            <w:vAlign w:val="bottom"/>
            <w:hideMark/>
          </w:tcPr>
          <w:p w14:paraId="485F3071" w14:textId="77777777" w:rsidR="00633D9C" w:rsidRPr="00633D9C" w:rsidRDefault="00633D9C" w:rsidP="00952EB9">
            <w:pPr>
              <w:jc w:val="center"/>
              <w:rPr>
                <w:rFonts w:ascii="Helvetica" w:eastAsia="Times New Roman" w:hAnsi="Helvetica" w:cs="Helvetica"/>
                <w:b/>
                <w:bCs/>
                <w:i/>
                <w:iCs/>
                <w:color w:val="008000"/>
                <w:lang w:eastAsia="fr-CH"/>
              </w:rPr>
            </w:pPr>
          </w:p>
        </w:tc>
      </w:tr>
      <w:tr w:rsidR="00633D9C" w:rsidRPr="00633D9C" w14:paraId="67A08A4F" w14:textId="77777777" w:rsidTr="005B4E29">
        <w:trPr>
          <w:trHeight w:val="300"/>
        </w:trPr>
        <w:tc>
          <w:tcPr>
            <w:tcW w:w="2900" w:type="dxa"/>
            <w:tcBorders>
              <w:top w:val="nil"/>
              <w:left w:val="nil"/>
              <w:bottom w:val="nil"/>
              <w:right w:val="nil"/>
            </w:tcBorders>
            <w:shd w:val="clear" w:color="auto" w:fill="auto"/>
            <w:noWrap/>
            <w:vAlign w:val="bottom"/>
            <w:hideMark/>
          </w:tcPr>
          <w:p w14:paraId="48FA3EB7" w14:textId="77777777" w:rsidR="00633D9C" w:rsidRPr="00633D9C" w:rsidRDefault="00633D9C" w:rsidP="00952EB9">
            <w:pPr>
              <w:rPr>
                <w:rFonts w:ascii="Helvetica" w:eastAsia="Times New Roman" w:hAnsi="Helvetica" w:cs="Helvetica"/>
                <w:b/>
                <w:bCs/>
                <w:lang w:eastAsia="fr-CH"/>
              </w:rPr>
            </w:pPr>
            <w:r w:rsidRPr="00633D9C">
              <w:rPr>
                <w:rFonts w:ascii="Helvetica" w:eastAsia="Times New Roman" w:hAnsi="Helvetica" w:cs="Helvetica"/>
                <w:b/>
                <w:bCs/>
                <w:lang w:eastAsia="fr-CH"/>
              </w:rPr>
              <w:t xml:space="preserve">FIEc+ </w:t>
            </w:r>
          </w:p>
        </w:tc>
        <w:tc>
          <w:tcPr>
            <w:tcW w:w="3820" w:type="dxa"/>
            <w:tcBorders>
              <w:top w:val="single" w:sz="4" w:space="0" w:color="auto"/>
              <w:left w:val="single" w:sz="4" w:space="0" w:color="auto"/>
              <w:bottom w:val="single" w:sz="8" w:space="0" w:color="auto"/>
              <w:right w:val="nil"/>
            </w:tcBorders>
            <w:shd w:val="clear" w:color="auto" w:fill="B8CCE4" w:themeFill="accent1" w:themeFillTint="66"/>
            <w:noWrap/>
            <w:vAlign w:val="center"/>
            <w:hideMark/>
          </w:tcPr>
          <w:p w14:paraId="4344DE87"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Branches cantonales</w:t>
            </w:r>
          </w:p>
        </w:tc>
        <w:tc>
          <w:tcPr>
            <w:tcW w:w="1240" w:type="dxa"/>
            <w:gridSpan w:val="2"/>
            <w:tcBorders>
              <w:top w:val="single" w:sz="4" w:space="0" w:color="auto"/>
              <w:left w:val="single" w:sz="4" w:space="0" w:color="auto"/>
              <w:bottom w:val="single" w:sz="8" w:space="0" w:color="auto"/>
              <w:right w:val="nil"/>
            </w:tcBorders>
            <w:shd w:val="clear" w:color="auto" w:fill="B8CCE4" w:themeFill="accent1" w:themeFillTint="66"/>
            <w:noWrap/>
            <w:vAlign w:val="bottom"/>
            <w:hideMark/>
          </w:tcPr>
          <w:p w14:paraId="4419B809"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1re année</w:t>
            </w:r>
          </w:p>
        </w:tc>
        <w:tc>
          <w:tcPr>
            <w:tcW w:w="1260" w:type="dxa"/>
            <w:gridSpan w:val="2"/>
            <w:tcBorders>
              <w:top w:val="single" w:sz="4" w:space="0" w:color="auto"/>
              <w:left w:val="single" w:sz="4" w:space="0" w:color="auto"/>
              <w:bottom w:val="single" w:sz="8" w:space="0" w:color="auto"/>
              <w:right w:val="nil"/>
            </w:tcBorders>
            <w:shd w:val="clear" w:color="auto" w:fill="B8CCE4" w:themeFill="accent1" w:themeFillTint="66"/>
            <w:noWrap/>
            <w:vAlign w:val="bottom"/>
            <w:hideMark/>
          </w:tcPr>
          <w:p w14:paraId="29B606B1"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2e année</w:t>
            </w:r>
          </w:p>
        </w:tc>
        <w:tc>
          <w:tcPr>
            <w:tcW w:w="1320" w:type="dxa"/>
            <w:gridSpan w:val="2"/>
            <w:tcBorders>
              <w:top w:val="single" w:sz="4" w:space="0" w:color="auto"/>
              <w:left w:val="single" w:sz="4" w:space="0" w:color="auto"/>
              <w:bottom w:val="single" w:sz="8" w:space="0" w:color="auto"/>
              <w:right w:val="single" w:sz="4" w:space="0" w:color="auto"/>
            </w:tcBorders>
            <w:shd w:val="clear" w:color="auto" w:fill="B8CCE4" w:themeFill="accent1" w:themeFillTint="66"/>
            <w:noWrap/>
            <w:vAlign w:val="bottom"/>
            <w:hideMark/>
          </w:tcPr>
          <w:p w14:paraId="472B6A79"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3e année</w:t>
            </w:r>
          </w:p>
        </w:tc>
      </w:tr>
      <w:tr w:rsidR="00633D9C" w:rsidRPr="00633D9C" w14:paraId="6BB987A8" w14:textId="77777777" w:rsidTr="00952EB9">
        <w:trPr>
          <w:trHeight w:val="300"/>
        </w:trPr>
        <w:tc>
          <w:tcPr>
            <w:tcW w:w="2900" w:type="dxa"/>
            <w:tcBorders>
              <w:top w:val="single" w:sz="8" w:space="0" w:color="auto"/>
              <w:left w:val="single" w:sz="8" w:space="0" w:color="auto"/>
              <w:bottom w:val="nil"/>
              <w:right w:val="single" w:sz="8" w:space="0" w:color="auto"/>
            </w:tcBorders>
            <w:shd w:val="clear" w:color="auto" w:fill="auto"/>
            <w:noWrap/>
            <w:vAlign w:val="center"/>
            <w:hideMark/>
          </w:tcPr>
          <w:p w14:paraId="14E6D730"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14:paraId="76DA01C9"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xml:space="preserve">Technique de travail </w:t>
            </w:r>
          </w:p>
        </w:tc>
        <w:tc>
          <w:tcPr>
            <w:tcW w:w="794" w:type="dxa"/>
            <w:tcBorders>
              <w:top w:val="nil"/>
              <w:left w:val="nil"/>
              <w:bottom w:val="single" w:sz="4" w:space="0" w:color="auto"/>
              <w:right w:val="nil"/>
            </w:tcBorders>
            <w:shd w:val="clear" w:color="auto" w:fill="auto"/>
            <w:noWrap/>
            <w:vAlign w:val="bottom"/>
            <w:hideMark/>
          </w:tcPr>
          <w:p w14:paraId="24836273" w14:textId="4BEFDA78"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r>
              <w:rPr>
                <w:rFonts w:ascii="Helvetica" w:eastAsia="Times New Roman" w:hAnsi="Helvetica" w:cs="Helvetica"/>
                <w:lang w:eastAsia="fr-CH"/>
              </w:rPr>
              <w:t>1</w:t>
            </w:r>
          </w:p>
        </w:tc>
        <w:tc>
          <w:tcPr>
            <w:tcW w:w="446" w:type="dxa"/>
            <w:tcBorders>
              <w:top w:val="nil"/>
              <w:left w:val="nil"/>
              <w:bottom w:val="single" w:sz="4" w:space="0" w:color="auto"/>
              <w:right w:val="single" w:sz="4" w:space="0" w:color="auto"/>
            </w:tcBorders>
            <w:shd w:val="clear" w:color="auto" w:fill="auto"/>
            <w:noWrap/>
            <w:vAlign w:val="bottom"/>
            <w:hideMark/>
          </w:tcPr>
          <w:p w14:paraId="5F6494F1" w14:textId="4B9CFF1E" w:rsidR="00633D9C" w:rsidRPr="00633D9C" w:rsidRDefault="00633D9C" w:rsidP="00633D9C">
            <w:pPr>
              <w:jc w:val="left"/>
              <w:rPr>
                <w:rFonts w:ascii="Helvetica" w:eastAsia="Times New Roman" w:hAnsi="Helvetica" w:cs="Helvetica"/>
                <w:lang w:eastAsia="fr-CH"/>
              </w:rPr>
            </w:pPr>
          </w:p>
        </w:tc>
        <w:tc>
          <w:tcPr>
            <w:tcW w:w="807" w:type="dxa"/>
            <w:tcBorders>
              <w:top w:val="nil"/>
              <w:left w:val="nil"/>
              <w:bottom w:val="single" w:sz="4" w:space="0" w:color="auto"/>
              <w:right w:val="nil"/>
            </w:tcBorders>
            <w:shd w:val="clear" w:color="auto" w:fill="auto"/>
            <w:noWrap/>
            <w:vAlign w:val="bottom"/>
            <w:hideMark/>
          </w:tcPr>
          <w:p w14:paraId="30B2C01D"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53" w:type="dxa"/>
            <w:tcBorders>
              <w:top w:val="nil"/>
              <w:left w:val="nil"/>
              <w:bottom w:val="single" w:sz="4" w:space="0" w:color="auto"/>
              <w:right w:val="single" w:sz="4" w:space="0" w:color="auto"/>
            </w:tcBorders>
            <w:shd w:val="clear" w:color="auto" w:fill="auto"/>
            <w:noWrap/>
            <w:vAlign w:val="bottom"/>
            <w:hideMark/>
          </w:tcPr>
          <w:p w14:paraId="5480D4DA"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45" w:type="dxa"/>
            <w:tcBorders>
              <w:top w:val="nil"/>
              <w:left w:val="nil"/>
              <w:bottom w:val="single" w:sz="4" w:space="0" w:color="auto"/>
              <w:right w:val="nil"/>
            </w:tcBorders>
            <w:shd w:val="clear" w:color="auto" w:fill="auto"/>
            <w:noWrap/>
            <w:vAlign w:val="bottom"/>
            <w:hideMark/>
          </w:tcPr>
          <w:p w14:paraId="6D729180"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75" w:type="dxa"/>
            <w:tcBorders>
              <w:top w:val="nil"/>
              <w:left w:val="nil"/>
              <w:bottom w:val="single" w:sz="4" w:space="0" w:color="auto"/>
              <w:right w:val="single" w:sz="4" w:space="0" w:color="auto"/>
            </w:tcBorders>
            <w:shd w:val="clear" w:color="auto" w:fill="auto"/>
            <w:noWrap/>
            <w:vAlign w:val="bottom"/>
            <w:hideMark/>
          </w:tcPr>
          <w:p w14:paraId="5F44C153"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r>
      <w:tr w:rsidR="00633D9C" w:rsidRPr="00633D9C" w14:paraId="57EF7045" w14:textId="77777777" w:rsidTr="00952EB9">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4796378F"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nil"/>
              <w:bottom w:val="single" w:sz="4" w:space="0" w:color="auto"/>
              <w:right w:val="single" w:sz="4" w:space="0" w:color="auto"/>
            </w:tcBorders>
            <w:shd w:val="clear" w:color="auto" w:fill="auto"/>
            <w:noWrap/>
            <w:vAlign w:val="center"/>
            <w:hideMark/>
          </w:tcPr>
          <w:p w14:paraId="68DE48C8" w14:textId="4B96998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Informatique de gestion</w:t>
            </w:r>
          </w:p>
        </w:tc>
        <w:tc>
          <w:tcPr>
            <w:tcW w:w="794" w:type="dxa"/>
            <w:tcBorders>
              <w:top w:val="nil"/>
              <w:left w:val="nil"/>
              <w:bottom w:val="nil"/>
              <w:right w:val="nil"/>
            </w:tcBorders>
            <w:shd w:val="clear" w:color="auto" w:fill="auto"/>
            <w:noWrap/>
            <w:vAlign w:val="bottom"/>
            <w:hideMark/>
          </w:tcPr>
          <w:p w14:paraId="329B06B6"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46" w:type="dxa"/>
            <w:tcBorders>
              <w:top w:val="nil"/>
              <w:left w:val="nil"/>
              <w:bottom w:val="nil"/>
              <w:right w:val="single" w:sz="4" w:space="0" w:color="auto"/>
            </w:tcBorders>
            <w:shd w:val="clear" w:color="auto" w:fill="auto"/>
            <w:noWrap/>
            <w:vAlign w:val="bottom"/>
            <w:hideMark/>
          </w:tcPr>
          <w:p w14:paraId="005D36BC"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07" w:type="dxa"/>
            <w:tcBorders>
              <w:top w:val="nil"/>
              <w:left w:val="nil"/>
              <w:bottom w:val="nil"/>
              <w:right w:val="nil"/>
            </w:tcBorders>
            <w:shd w:val="clear" w:color="auto" w:fill="auto"/>
            <w:noWrap/>
            <w:vAlign w:val="bottom"/>
            <w:hideMark/>
          </w:tcPr>
          <w:p w14:paraId="130969C5" w14:textId="60F3ED59"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r>
              <w:rPr>
                <w:rFonts w:ascii="Helvetica" w:eastAsia="Times New Roman" w:hAnsi="Helvetica" w:cs="Helvetica"/>
                <w:lang w:eastAsia="fr-CH"/>
              </w:rPr>
              <w:t>1</w:t>
            </w:r>
          </w:p>
        </w:tc>
        <w:tc>
          <w:tcPr>
            <w:tcW w:w="453" w:type="dxa"/>
            <w:tcBorders>
              <w:top w:val="nil"/>
              <w:left w:val="nil"/>
              <w:bottom w:val="nil"/>
              <w:right w:val="single" w:sz="4" w:space="0" w:color="auto"/>
            </w:tcBorders>
            <w:shd w:val="clear" w:color="auto" w:fill="auto"/>
            <w:noWrap/>
            <w:vAlign w:val="bottom"/>
            <w:hideMark/>
          </w:tcPr>
          <w:p w14:paraId="6B2B6921" w14:textId="08E56C2B" w:rsidR="00633D9C" w:rsidRPr="00633D9C" w:rsidRDefault="00633D9C" w:rsidP="00952EB9">
            <w:pPr>
              <w:jc w:val="center"/>
              <w:rPr>
                <w:rFonts w:ascii="Helvetica" w:eastAsia="Times New Roman" w:hAnsi="Helvetica" w:cs="Helvetica"/>
                <w:lang w:eastAsia="fr-CH"/>
              </w:rPr>
            </w:pPr>
          </w:p>
        </w:tc>
        <w:tc>
          <w:tcPr>
            <w:tcW w:w="845" w:type="dxa"/>
            <w:tcBorders>
              <w:top w:val="nil"/>
              <w:left w:val="nil"/>
              <w:bottom w:val="nil"/>
              <w:right w:val="nil"/>
            </w:tcBorders>
            <w:shd w:val="clear" w:color="auto" w:fill="auto"/>
            <w:noWrap/>
            <w:vAlign w:val="bottom"/>
            <w:hideMark/>
          </w:tcPr>
          <w:p w14:paraId="7B6D18E4"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75" w:type="dxa"/>
            <w:tcBorders>
              <w:top w:val="nil"/>
              <w:left w:val="nil"/>
              <w:bottom w:val="nil"/>
              <w:right w:val="single" w:sz="4" w:space="0" w:color="auto"/>
            </w:tcBorders>
            <w:shd w:val="clear" w:color="auto" w:fill="auto"/>
            <w:noWrap/>
            <w:vAlign w:val="bottom"/>
            <w:hideMark/>
          </w:tcPr>
          <w:p w14:paraId="2360E9A0"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r>
      <w:tr w:rsidR="00633D9C" w:rsidRPr="00633D9C" w14:paraId="7FC43D80" w14:textId="77777777" w:rsidTr="00952EB9">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17B2FC68"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nil"/>
              <w:bottom w:val="single" w:sz="4" w:space="0" w:color="auto"/>
              <w:right w:val="single" w:sz="4" w:space="0" w:color="auto"/>
            </w:tcBorders>
            <w:shd w:val="clear" w:color="auto" w:fill="auto"/>
            <w:noWrap/>
            <w:vAlign w:val="center"/>
            <w:hideMark/>
          </w:tcPr>
          <w:p w14:paraId="4889E67E"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Histoire économique</w:t>
            </w:r>
          </w:p>
        </w:tc>
        <w:tc>
          <w:tcPr>
            <w:tcW w:w="794" w:type="dxa"/>
            <w:tcBorders>
              <w:top w:val="single" w:sz="4" w:space="0" w:color="auto"/>
              <w:left w:val="nil"/>
              <w:bottom w:val="nil"/>
              <w:right w:val="nil"/>
            </w:tcBorders>
            <w:shd w:val="clear" w:color="auto" w:fill="auto"/>
            <w:noWrap/>
            <w:vAlign w:val="center"/>
            <w:hideMark/>
          </w:tcPr>
          <w:p w14:paraId="6D5C38E7"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46" w:type="dxa"/>
            <w:tcBorders>
              <w:top w:val="single" w:sz="4" w:space="0" w:color="auto"/>
              <w:left w:val="nil"/>
              <w:bottom w:val="nil"/>
              <w:right w:val="single" w:sz="4" w:space="0" w:color="auto"/>
            </w:tcBorders>
            <w:shd w:val="clear" w:color="auto" w:fill="auto"/>
            <w:noWrap/>
            <w:vAlign w:val="center"/>
            <w:hideMark/>
          </w:tcPr>
          <w:p w14:paraId="05FFDA8D"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07" w:type="dxa"/>
            <w:tcBorders>
              <w:top w:val="single" w:sz="4" w:space="0" w:color="auto"/>
              <w:left w:val="nil"/>
              <w:bottom w:val="nil"/>
              <w:right w:val="nil"/>
            </w:tcBorders>
            <w:shd w:val="clear" w:color="auto" w:fill="auto"/>
            <w:noWrap/>
            <w:vAlign w:val="center"/>
            <w:hideMark/>
          </w:tcPr>
          <w:p w14:paraId="4370049A"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53" w:type="dxa"/>
            <w:tcBorders>
              <w:top w:val="single" w:sz="4" w:space="0" w:color="auto"/>
              <w:left w:val="nil"/>
              <w:bottom w:val="nil"/>
              <w:right w:val="single" w:sz="4" w:space="0" w:color="auto"/>
            </w:tcBorders>
            <w:shd w:val="clear" w:color="auto" w:fill="auto"/>
            <w:noWrap/>
            <w:vAlign w:val="center"/>
            <w:hideMark/>
          </w:tcPr>
          <w:p w14:paraId="3B6D5652"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45" w:type="dxa"/>
            <w:tcBorders>
              <w:top w:val="single" w:sz="4" w:space="0" w:color="auto"/>
              <w:left w:val="nil"/>
              <w:bottom w:val="nil"/>
              <w:right w:val="nil"/>
            </w:tcBorders>
            <w:shd w:val="clear" w:color="auto" w:fill="auto"/>
            <w:noWrap/>
            <w:vAlign w:val="center"/>
            <w:hideMark/>
          </w:tcPr>
          <w:p w14:paraId="6C95617A" w14:textId="64735242"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r>
              <w:rPr>
                <w:rFonts w:ascii="Helvetica" w:eastAsia="Times New Roman" w:hAnsi="Helvetica" w:cs="Helvetica"/>
                <w:lang w:eastAsia="fr-CH"/>
              </w:rPr>
              <w:t>1</w:t>
            </w:r>
          </w:p>
        </w:tc>
        <w:tc>
          <w:tcPr>
            <w:tcW w:w="475" w:type="dxa"/>
            <w:tcBorders>
              <w:top w:val="single" w:sz="4" w:space="0" w:color="auto"/>
              <w:left w:val="nil"/>
              <w:bottom w:val="nil"/>
              <w:right w:val="single" w:sz="4" w:space="0" w:color="auto"/>
            </w:tcBorders>
            <w:shd w:val="clear" w:color="auto" w:fill="auto"/>
            <w:noWrap/>
            <w:vAlign w:val="center"/>
            <w:hideMark/>
          </w:tcPr>
          <w:p w14:paraId="39C96F6B" w14:textId="3727A75C" w:rsidR="00633D9C" w:rsidRPr="00633D9C" w:rsidRDefault="00633D9C" w:rsidP="00952EB9">
            <w:pPr>
              <w:jc w:val="center"/>
              <w:rPr>
                <w:rFonts w:ascii="Helvetica" w:eastAsia="Times New Roman" w:hAnsi="Helvetica" w:cs="Helvetica"/>
                <w:lang w:eastAsia="fr-CH"/>
              </w:rPr>
            </w:pPr>
          </w:p>
        </w:tc>
      </w:tr>
      <w:tr w:rsidR="00633D9C" w:rsidRPr="00633D9C" w14:paraId="66598FB8" w14:textId="77777777" w:rsidTr="00952EB9">
        <w:trPr>
          <w:trHeight w:val="300"/>
        </w:trPr>
        <w:tc>
          <w:tcPr>
            <w:tcW w:w="2900" w:type="dxa"/>
            <w:tcBorders>
              <w:top w:val="single" w:sz="8" w:space="0" w:color="auto"/>
              <w:left w:val="nil"/>
              <w:bottom w:val="nil"/>
              <w:right w:val="nil"/>
            </w:tcBorders>
            <w:shd w:val="clear" w:color="auto" w:fill="auto"/>
            <w:noWrap/>
            <w:vAlign w:val="bottom"/>
            <w:hideMark/>
          </w:tcPr>
          <w:p w14:paraId="26784B57" w14:textId="77777777" w:rsidR="00633D9C" w:rsidRPr="00633D9C" w:rsidRDefault="00633D9C" w:rsidP="00952EB9">
            <w:pP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Total MP + FIEc+</w:t>
            </w:r>
          </w:p>
        </w:tc>
        <w:tc>
          <w:tcPr>
            <w:tcW w:w="3820" w:type="dxa"/>
            <w:tcBorders>
              <w:top w:val="single" w:sz="8" w:space="0" w:color="auto"/>
              <w:left w:val="nil"/>
              <w:bottom w:val="nil"/>
              <w:right w:val="nil"/>
            </w:tcBorders>
            <w:shd w:val="clear" w:color="auto" w:fill="auto"/>
            <w:noWrap/>
            <w:vAlign w:val="bottom"/>
            <w:hideMark/>
          </w:tcPr>
          <w:p w14:paraId="6FEF1B8C"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794" w:type="dxa"/>
            <w:tcBorders>
              <w:top w:val="single" w:sz="8" w:space="0" w:color="auto"/>
              <w:left w:val="nil"/>
              <w:bottom w:val="nil"/>
              <w:right w:val="nil"/>
            </w:tcBorders>
            <w:shd w:val="clear" w:color="auto" w:fill="auto"/>
            <w:noWrap/>
            <w:vAlign w:val="bottom"/>
            <w:hideMark/>
          </w:tcPr>
          <w:p w14:paraId="4300CCFC"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23</w:t>
            </w:r>
          </w:p>
        </w:tc>
        <w:tc>
          <w:tcPr>
            <w:tcW w:w="446" w:type="dxa"/>
            <w:tcBorders>
              <w:top w:val="single" w:sz="8" w:space="0" w:color="auto"/>
              <w:left w:val="nil"/>
              <w:bottom w:val="nil"/>
              <w:right w:val="nil"/>
            </w:tcBorders>
            <w:shd w:val="clear" w:color="auto" w:fill="auto"/>
            <w:noWrap/>
            <w:vAlign w:val="bottom"/>
            <w:hideMark/>
          </w:tcPr>
          <w:p w14:paraId="10C4B498"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07" w:type="dxa"/>
            <w:tcBorders>
              <w:top w:val="single" w:sz="8" w:space="0" w:color="auto"/>
              <w:left w:val="nil"/>
              <w:bottom w:val="nil"/>
              <w:right w:val="nil"/>
            </w:tcBorders>
            <w:shd w:val="clear" w:color="auto" w:fill="auto"/>
            <w:noWrap/>
            <w:vAlign w:val="bottom"/>
            <w:hideMark/>
          </w:tcPr>
          <w:p w14:paraId="6550E4E9"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22</w:t>
            </w:r>
          </w:p>
        </w:tc>
        <w:tc>
          <w:tcPr>
            <w:tcW w:w="453" w:type="dxa"/>
            <w:tcBorders>
              <w:top w:val="single" w:sz="8" w:space="0" w:color="auto"/>
              <w:left w:val="nil"/>
              <w:bottom w:val="nil"/>
              <w:right w:val="nil"/>
            </w:tcBorders>
            <w:shd w:val="clear" w:color="auto" w:fill="auto"/>
            <w:noWrap/>
            <w:vAlign w:val="bottom"/>
            <w:hideMark/>
          </w:tcPr>
          <w:p w14:paraId="6B6AB999"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45" w:type="dxa"/>
            <w:tcBorders>
              <w:top w:val="single" w:sz="8" w:space="0" w:color="auto"/>
              <w:left w:val="nil"/>
              <w:bottom w:val="nil"/>
              <w:right w:val="nil"/>
            </w:tcBorders>
            <w:shd w:val="clear" w:color="auto" w:fill="auto"/>
            <w:noWrap/>
            <w:vAlign w:val="bottom"/>
            <w:hideMark/>
          </w:tcPr>
          <w:p w14:paraId="785F258E"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26</w:t>
            </w:r>
          </w:p>
        </w:tc>
        <w:tc>
          <w:tcPr>
            <w:tcW w:w="475" w:type="dxa"/>
            <w:tcBorders>
              <w:top w:val="single" w:sz="8" w:space="0" w:color="auto"/>
              <w:left w:val="nil"/>
              <w:bottom w:val="nil"/>
              <w:right w:val="nil"/>
            </w:tcBorders>
            <w:shd w:val="clear" w:color="auto" w:fill="auto"/>
            <w:noWrap/>
            <w:vAlign w:val="bottom"/>
            <w:hideMark/>
          </w:tcPr>
          <w:p w14:paraId="7530A5E7"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r>
      <w:tr w:rsidR="00633D9C" w:rsidRPr="00633D9C" w14:paraId="70A3E869" w14:textId="77777777" w:rsidTr="005B4E29">
        <w:trPr>
          <w:trHeight w:val="300"/>
        </w:trPr>
        <w:tc>
          <w:tcPr>
            <w:tcW w:w="2900" w:type="dxa"/>
            <w:tcBorders>
              <w:top w:val="nil"/>
              <w:left w:val="nil"/>
              <w:bottom w:val="nil"/>
              <w:right w:val="nil"/>
            </w:tcBorders>
            <w:shd w:val="clear" w:color="auto" w:fill="auto"/>
            <w:noWrap/>
            <w:vAlign w:val="bottom"/>
            <w:hideMark/>
          </w:tcPr>
          <w:p w14:paraId="14EB68FA" w14:textId="77777777" w:rsidR="00633D9C" w:rsidRPr="00633D9C" w:rsidRDefault="00633D9C" w:rsidP="00952EB9">
            <w:pPr>
              <w:rPr>
                <w:rFonts w:ascii="Helvetica" w:eastAsia="Times New Roman" w:hAnsi="Helvetica" w:cs="Helvetica"/>
                <w:b/>
                <w:bCs/>
                <w:i/>
                <w:iCs/>
                <w:color w:val="000000"/>
                <w:lang w:eastAsia="fr-CH"/>
              </w:rPr>
            </w:pPr>
          </w:p>
        </w:tc>
        <w:tc>
          <w:tcPr>
            <w:tcW w:w="3820" w:type="dxa"/>
            <w:tcBorders>
              <w:top w:val="nil"/>
              <w:left w:val="nil"/>
              <w:bottom w:val="single" w:sz="4" w:space="0" w:color="auto"/>
              <w:right w:val="nil"/>
            </w:tcBorders>
            <w:shd w:val="clear" w:color="auto" w:fill="auto"/>
            <w:noWrap/>
            <w:vAlign w:val="bottom"/>
            <w:hideMark/>
          </w:tcPr>
          <w:p w14:paraId="2626FE36" w14:textId="77777777" w:rsidR="00633D9C" w:rsidRPr="00633D9C" w:rsidRDefault="00633D9C" w:rsidP="00952EB9">
            <w:pPr>
              <w:rPr>
                <w:rFonts w:ascii="Helvetica" w:eastAsia="Times New Roman" w:hAnsi="Helvetica" w:cs="Helvetica"/>
                <w:color w:val="000000"/>
                <w:lang w:eastAsia="fr-CH"/>
              </w:rPr>
            </w:pPr>
          </w:p>
        </w:tc>
        <w:tc>
          <w:tcPr>
            <w:tcW w:w="794" w:type="dxa"/>
            <w:tcBorders>
              <w:top w:val="nil"/>
              <w:left w:val="nil"/>
              <w:bottom w:val="single" w:sz="4" w:space="0" w:color="auto"/>
              <w:right w:val="nil"/>
            </w:tcBorders>
            <w:shd w:val="clear" w:color="auto" w:fill="auto"/>
            <w:noWrap/>
            <w:vAlign w:val="bottom"/>
            <w:hideMark/>
          </w:tcPr>
          <w:p w14:paraId="40F32AB8"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46" w:type="dxa"/>
            <w:tcBorders>
              <w:top w:val="nil"/>
              <w:left w:val="nil"/>
              <w:bottom w:val="single" w:sz="4" w:space="0" w:color="auto"/>
              <w:right w:val="nil"/>
            </w:tcBorders>
            <w:shd w:val="clear" w:color="auto" w:fill="auto"/>
            <w:noWrap/>
            <w:vAlign w:val="bottom"/>
            <w:hideMark/>
          </w:tcPr>
          <w:p w14:paraId="4BBAAB29" w14:textId="77777777" w:rsidR="00633D9C" w:rsidRPr="00633D9C" w:rsidRDefault="00633D9C" w:rsidP="00952EB9">
            <w:pPr>
              <w:jc w:val="center"/>
              <w:rPr>
                <w:rFonts w:ascii="Helvetica" w:eastAsia="Times New Roman" w:hAnsi="Helvetica" w:cs="Helvetica"/>
                <w:b/>
                <w:bCs/>
                <w:i/>
                <w:iCs/>
                <w:color w:val="008000"/>
                <w:lang w:eastAsia="fr-CH"/>
              </w:rPr>
            </w:pPr>
          </w:p>
        </w:tc>
        <w:tc>
          <w:tcPr>
            <w:tcW w:w="807" w:type="dxa"/>
            <w:tcBorders>
              <w:top w:val="nil"/>
              <w:left w:val="nil"/>
              <w:bottom w:val="single" w:sz="4" w:space="0" w:color="auto"/>
              <w:right w:val="nil"/>
            </w:tcBorders>
            <w:shd w:val="clear" w:color="auto" w:fill="auto"/>
            <w:noWrap/>
            <w:vAlign w:val="bottom"/>
            <w:hideMark/>
          </w:tcPr>
          <w:p w14:paraId="53452753"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53" w:type="dxa"/>
            <w:tcBorders>
              <w:top w:val="nil"/>
              <w:left w:val="nil"/>
              <w:bottom w:val="single" w:sz="4" w:space="0" w:color="auto"/>
              <w:right w:val="nil"/>
            </w:tcBorders>
            <w:shd w:val="clear" w:color="auto" w:fill="auto"/>
            <w:noWrap/>
            <w:vAlign w:val="bottom"/>
            <w:hideMark/>
          </w:tcPr>
          <w:p w14:paraId="1F02766B" w14:textId="77777777" w:rsidR="00633D9C" w:rsidRPr="00633D9C" w:rsidRDefault="00633D9C" w:rsidP="00952EB9">
            <w:pPr>
              <w:jc w:val="center"/>
              <w:rPr>
                <w:rFonts w:ascii="Helvetica" w:eastAsia="Times New Roman" w:hAnsi="Helvetica" w:cs="Helvetica"/>
                <w:b/>
                <w:bCs/>
                <w:i/>
                <w:iCs/>
                <w:color w:val="008000"/>
                <w:lang w:eastAsia="fr-CH"/>
              </w:rPr>
            </w:pPr>
          </w:p>
        </w:tc>
        <w:tc>
          <w:tcPr>
            <w:tcW w:w="845" w:type="dxa"/>
            <w:tcBorders>
              <w:top w:val="nil"/>
              <w:left w:val="nil"/>
              <w:bottom w:val="single" w:sz="4" w:space="0" w:color="auto"/>
              <w:right w:val="nil"/>
            </w:tcBorders>
            <w:shd w:val="clear" w:color="auto" w:fill="auto"/>
            <w:noWrap/>
            <w:vAlign w:val="bottom"/>
            <w:hideMark/>
          </w:tcPr>
          <w:p w14:paraId="3C85A37D"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75" w:type="dxa"/>
            <w:tcBorders>
              <w:top w:val="nil"/>
              <w:left w:val="nil"/>
              <w:bottom w:val="single" w:sz="4" w:space="0" w:color="auto"/>
              <w:right w:val="nil"/>
            </w:tcBorders>
            <w:shd w:val="clear" w:color="auto" w:fill="auto"/>
            <w:noWrap/>
            <w:vAlign w:val="bottom"/>
            <w:hideMark/>
          </w:tcPr>
          <w:p w14:paraId="6DDDCA39" w14:textId="77777777" w:rsidR="00633D9C" w:rsidRPr="00633D9C" w:rsidRDefault="00633D9C" w:rsidP="00952EB9">
            <w:pPr>
              <w:jc w:val="center"/>
              <w:rPr>
                <w:rFonts w:ascii="Helvetica" w:eastAsia="Times New Roman" w:hAnsi="Helvetica" w:cs="Helvetica"/>
                <w:b/>
                <w:bCs/>
                <w:i/>
                <w:iCs/>
                <w:color w:val="008000"/>
                <w:lang w:eastAsia="fr-CH"/>
              </w:rPr>
            </w:pPr>
          </w:p>
        </w:tc>
      </w:tr>
      <w:tr w:rsidR="00633D9C" w:rsidRPr="00633D9C" w14:paraId="138C6BE2" w14:textId="77777777" w:rsidTr="005B4E29">
        <w:trPr>
          <w:trHeight w:val="330"/>
        </w:trPr>
        <w:tc>
          <w:tcPr>
            <w:tcW w:w="2900" w:type="dxa"/>
            <w:tcBorders>
              <w:top w:val="nil"/>
              <w:left w:val="nil"/>
              <w:bottom w:val="nil"/>
              <w:right w:val="nil"/>
            </w:tcBorders>
            <w:shd w:val="clear" w:color="auto" w:fill="auto"/>
            <w:noWrap/>
            <w:vAlign w:val="bottom"/>
            <w:hideMark/>
          </w:tcPr>
          <w:p w14:paraId="5B180026" w14:textId="77777777" w:rsidR="00633D9C" w:rsidRPr="00633D9C" w:rsidRDefault="00633D9C" w:rsidP="00952EB9">
            <w:pPr>
              <w:rPr>
                <w:rFonts w:ascii="Helvetica" w:eastAsia="Times New Roman" w:hAnsi="Helvetica" w:cs="Helvetica"/>
                <w:b/>
                <w:bCs/>
                <w:i/>
                <w:iCs/>
                <w:color w:val="000000"/>
                <w:lang w:eastAsia="fr-CH"/>
              </w:rPr>
            </w:pPr>
          </w:p>
        </w:tc>
        <w:tc>
          <w:tcPr>
            <w:tcW w:w="3820" w:type="dxa"/>
            <w:tcBorders>
              <w:top w:val="single" w:sz="4" w:space="0" w:color="auto"/>
              <w:left w:val="single" w:sz="4" w:space="0" w:color="auto"/>
              <w:bottom w:val="single" w:sz="8" w:space="0" w:color="auto"/>
              <w:right w:val="single" w:sz="4" w:space="0" w:color="auto"/>
            </w:tcBorders>
            <w:shd w:val="clear" w:color="auto" w:fill="B8CCE4" w:themeFill="accent1" w:themeFillTint="66"/>
            <w:noWrap/>
            <w:vAlign w:val="bottom"/>
            <w:hideMark/>
          </w:tcPr>
          <w:p w14:paraId="42CAA352"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Branches CFC</w:t>
            </w:r>
          </w:p>
        </w:tc>
        <w:tc>
          <w:tcPr>
            <w:tcW w:w="1240" w:type="dxa"/>
            <w:gridSpan w:val="2"/>
            <w:tcBorders>
              <w:top w:val="single" w:sz="4" w:space="0" w:color="auto"/>
              <w:left w:val="nil"/>
              <w:bottom w:val="single" w:sz="8" w:space="0" w:color="auto"/>
              <w:right w:val="single" w:sz="4" w:space="0" w:color="000000"/>
            </w:tcBorders>
            <w:shd w:val="clear" w:color="auto" w:fill="B8CCE4" w:themeFill="accent1" w:themeFillTint="66"/>
            <w:noWrap/>
            <w:vAlign w:val="bottom"/>
            <w:hideMark/>
          </w:tcPr>
          <w:p w14:paraId="72E861BE"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1re année</w:t>
            </w:r>
          </w:p>
        </w:tc>
        <w:tc>
          <w:tcPr>
            <w:tcW w:w="1260" w:type="dxa"/>
            <w:gridSpan w:val="2"/>
            <w:tcBorders>
              <w:top w:val="single" w:sz="4" w:space="0" w:color="auto"/>
              <w:left w:val="nil"/>
              <w:bottom w:val="single" w:sz="8" w:space="0" w:color="auto"/>
              <w:right w:val="single" w:sz="4" w:space="0" w:color="000000"/>
            </w:tcBorders>
            <w:shd w:val="clear" w:color="auto" w:fill="B8CCE4" w:themeFill="accent1" w:themeFillTint="66"/>
            <w:noWrap/>
            <w:vAlign w:val="bottom"/>
            <w:hideMark/>
          </w:tcPr>
          <w:p w14:paraId="57FAB7DF"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2e année</w:t>
            </w:r>
          </w:p>
        </w:tc>
        <w:tc>
          <w:tcPr>
            <w:tcW w:w="1320" w:type="dxa"/>
            <w:gridSpan w:val="2"/>
            <w:tcBorders>
              <w:top w:val="single" w:sz="4" w:space="0" w:color="auto"/>
              <w:left w:val="nil"/>
              <w:bottom w:val="single" w:sz="8" w:space="0" w:color="auto"/>
              <w:right w:val="single" w:sz="4" w:space="0" w:color="auto"/>
            </w:tcBorders>
            <w:shd w:val="clear" w:color="auto" w:fill="B8CCE4" w:themeFill="accent1" w:themeFillTint="66"/>
            <w:noWrap/>
            <w:vAlign w:val="bottom"/>
            <w:hideMark/>
          </w:tcPr>
          <w:p w14:paraId="486CDDF9"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3e année</w:t>
            </w:r>
          </w:p>
        </w:tc>
      </w:tr>
      <w:tr w:rsidR="00633D9C" w:rsidRPr="00633D9C" w14:paraId="196BADB9" w14:textId="77777777" w:rsidTr="00952EB9">
        <w:trPr>
          <w:trHeight w:val="300"/>
        </w:trPr>
        <w:tc>
          <w:tcPr>
            <w:tcW w:w="2900" w:type="dxa"/>
            <w:tcBorders>
              <w:top w:val="single" w:sz="8" w:space="0" w:color="auto"/>
              <w:left w:val="single" w:sz="8" w:space="0" w:color="auto"/>
              <w:bottom w:val="nil"/>
              <w:right w:val="single" w:sz="8" w:space="0" w:color="auto"/>
            </w:tcBorders>
            <w:shd w:val="clear" w:color="auto" w:fill="auto"/>
            <w:noWrap/>
            <w:vAlign w:val="center"/>
            <w:hideMark/>
          </w:tcPr>
          <w:p w14:paraId="0D136917"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CFC</w:t>
            </w:r>
          </w:p>
        </w:tc>
        <w:tc>
          <w:tcPr>
            <w:tcW w:w="3820" w:type="dxa"/>
            <w:tcBorders>
              <w:top w:val="nil"/>
              <w:left w:val="nil"/>
              <w:bottom w:val="single" w:sz="4" w:space="0" w:color="auto"/>
              <w:right w:val="single" w:sz="4" w:space="0" w:color="auto"/>
            </w:tcBorders>
            <w:shd w:val="clear" w:color="auto" w:fill="auto"/>
            <w:noWrap/>
            <w:vAlign w:val="center"/>
            <w:hideMark/>
          </w:tcPr>
          <w:p w14:paraId="3CB33C5F" w14:textId="0D725F62" w:rsidR="00633D9C" w:rsidRPr="00633D9C" w:rsidRDefault="00633D9C" w:rsidP="00952EB9">
            <w:pPr>
              <w:rPr>
                <w:rFonts w:ascii="Helvetica" w:eastAsia="Times New Roman" w:hAnsi="Helvetica" w:cs="Helvetica"/>
                <w:lang w:eastAsia="fr-CH"/>
              </w:rPr>
            </w:pPr>
            <w:r w:rsidRPr="00633D9C">
              <w:rPr>
                <w:rFonts w:ascii="Helvetica" w:eastAsia="Times New Roman" w:hAnsi="Helvetica" w:cs="Helvetica"/>
                <w:lang w:eastAsia="fr-CH"/>
              </w:rPr>
              <w:t xml:space="preserve">PPI </w:t>
            </w:r>
          </w:p>
        </w:tc>
        <w:tc>
          <w:tcPr>
            <w:tcW w:w="794" w:type="dxa"/>
            <w:tcBorders>
              <w:top w:val="nil"/>
              <w:left w:val="nil"/>
              <w:bottom w:val="single" w:sz="4" w:space="0" w:color="auto"/>
              <w:right w:val="nil"/>
            </w:tcBorders>
            <w:shd w:val="clear" w:color="auto" w:fill="auto"/>
            <w:noWrap/>
            <w:vAlign w:val="center"/>
            <w:hideMark/>
          </w:tcPr>
          <w:p w14:paraId="431FD803"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46" w:type="dxa"/>
            <w:tcBorders>
              <w:top w:val="nil"/>
              <w:left w:val="nil"/>
              <w:bottom w:val="single" w:sz="4" w:space="0" w:color="auto"/>
              <w:right w:val="single" w:sz="4" w:space="0" w:color="auto"/>
            </w:tcBorders>
            <w:shd w:val="clear" w:color="auto" w:fill="auto"/>
            <w:noWrap/>
            <w:vAlign w:val="center"/>
            <w:hideMark/>
          </w:tcPr>
          <w:p w14:paraId="37AEBA37"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nil"/>
              <w:left w:val="nil"/>
              <w:bottom w:val="single" w:sz="4" w:space="0" w:color="auto"/>
              <w:right w:val="nil"/>
            </w:tcBorders>
            <w:shd w:val="clear" w:color="auto" w:fill="auto"/>
            <w:noWrap/>
            <w:vAlign w:val="center"/>
            <w:hideMark/>
          </w:tcPr>
          <w:p w14:paraId="452AA2A0"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53" w:type="dxa"/>
            <w:tcBorders>
              <w:top w:val="nil"/>
              <w:left w:val="nil"/>
              <w:bottom w:val="single" w:sz="4" w:space="0" w:color="auto"/>
              <w:right w:val="single" w:sz="4" w:space="0" w:color="auto"/>
            </w:tcBorders>
            <w:shd w:val="clear" w:color="auto" w:fill="auto"/>
            <w:noWrap/>
            <w:vAlign w:val="center"/>
            <w:hideMark/>
          </w:tcPr>
          <w:p w14:paraId="0FADBB6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single" w:sz="4" w:space="0" w:color="auto"/>
              <w:right w:val="nil"/>
            </w:tcBorders>
            <w:shd w:val="clear" w:color="auto" w:fill="auto"/>
            <w:noWrap/>
            <w:vAlign w:val="center"/>
            <w:hideMark/>
          </w:tcPr>
          <w:p w14:paraId="16FA374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75" w:type="dxa"/>
            <w:tcBorders>
              <w:top w:val="nil"/>
              <w:left w:val="nil"/>
              <w:bottom w:val="single" w:sz="4" w:space="0" w:color="auto"/>
              <w:right w:val="single" w:sz="4" w:space="0" w:color="auto"/>
            </w:tcBorders>
            <w:shd w:val="clear" w:color="auto" w:fill="auto"/>
            <w:noWrap/>
            <w:vAlign w:val="center"/>
            <w:hideMark/>
          </w:tcPr>
          <w:p w14:paraId="1826893D"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247B8F92" w14:textId="77777777" w:rsidTr="00A075A8">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52F44D66"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 </w:t>
            </w:r>
          </w:p>
        </w:tc>
        <w:tc>
          <w:tcPr>
            <w:tcW w:w="3820" w:type="dxa"/>
            <w:tcBorders>
              <w:top w:val="single" w:sz="4" w:space="0" w:color="auto"/>
              <w:left w:val="nil"/>
              <w:right w:val="single" w:sz="4" w:space="0" w:color="auto"/>
            </w:tcBorders>
            <w:shd w:val="clear" w:color="auto" w:fill="auto"/>
            <w:noWrap/>
            <w:vAlign w:val="center"/>
            <w:hideMark/>
          </w:tcPr>
          <w:p w14:paraId="014A2EEE" w14:textId="77C1DE48"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ICA</w:t>
            </w:r>
          </w:p>
        </w:tc>
        <w:tc>
          <w:tcPr>
            <w:tcW w:w="794" w:type="dxa"/>
            <w:tcBorders>
              <w:top w:val="single" w:sz="4" w:space="0" w:color="auto"/>
              <w:left w:val="nil"/>
              <w:right w:val="nil"/>
            </w:tcBorders>
            <w:shd w:val="clear" w:color="auto" w:fill="auto"/>
            <w:noWrap/>
            <w:vAlign w:val="center"/>
          </w:tcPr>
          <w:p w14:paraId="15F71104" w14:textId="77777777" w:rsidR="00633D9C" w:rsidRPr="00633D9C" w:rsidRDefault="00633D9C" w:rsidP="00952EB9">
            <w:pPr>
              <w:rPr>
                <w:lang w:eastAsia="fr-CH"/>
              </w:rPr>
            </w:pPr>
          </w:p>
        </w:tc>
        <w:tc>
          <w:tcPr>
            <w:tcW w:w="446" w:type="dxa"/>
            <w:tcBorders>
              <w:top w:val="single" w:sz="4" w:space="0" w:color="auto"/>
              <w:left w:val="nil"/>
              <w:right w:val="single" w:sz="4" w:space="0" w:color="auto"/>
            </w:tcBorders>
            <w:shd w:val="clear" w:color="auto" w:fill="auto"/>
            <w:noWrap/>
            <w:vAlign w:val="center"/>
          </w:tcPr>
          <w:p w14:paraId="425494E8"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single" w:sz="4" w:space="0" w:color="auto"/>
              <w:left w:val="nil"/>
              <w:right w:val="nil"/>
            </w:tcBorders>
            <w:shd w:val="clear" w:color="auto" w:fill="auto"/>
            <w:noWrap/>
            <w:vAlign w:val="center"/>
          </w:tcPr>
          <w:p w14:paraId="41E14E14" w14:textId="77777777" w:rsidR="00633D9C" w:rsidRPr="00633D9C" w:rsidRDefault="00633D9C" w:rsidP="00952EB9">
            <w:pPr>
              <w:jc w:val="center"/>
              <w:rPr>
                <w:rFonts w:ascii="Helvetica" w:eastAsia="Times New Roman" w:hAnsi="Helvetica" w:cs="Helvetica"/>
                <w:color w:val="000000"/>
                <w:lang w:eastAsia="fr-CH"/>
              </w:rPr>
            </w:pPr>
          </w:p>
        </w:tc>
        <w:tc>
          <w:tcPr>
            <w:tcW w:w="453" w:type="dxa"/>
            <w:tcBorders>
              <w:top w:val="single" w:sz="4" w:space="0" w:color="auto"/>
              <w:left w:val="nil"/>
              <w:right w:val="single" w:sz="4" w:space="0" w:color="auto"/>
            </w:tcBorders>
            <w:shd w:val="clear" w:color="auto" w:fill="auto"/>
            <w:noWrap/>
            <w:vAlign w:val="center"/>
          </w:tcPr>
          <w:p w14:paraId="7B7D237D"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top w:val="single" w:sz="4" w:space="0" w:color="auto"/>
              <w:left w:val="nil"/>
              <w:right w:val="nil"/>
            </w:tcBorders>
            <w:shd w:val="clear" w:color="auto" w:fill="auto"/>
            <w:noWrap/>
            <w:vAlign w:val="center"/>
          </w:tcPr>
          <w:p w14:paraId="0AC76488" w14:textId="77777777" w:rsidR="00633D9C" w:rsidRPr="00633D9C" w:rsidRDefault="00633D9C" w:rsidP="00952EB9">
            <w:pPr>
              <w:jc w:val="center"/>
              <w:rPr>
                <w:rFonts w:ascii="Helvetica" w:eastAsia="Times New Roman" w:hAnsi="Helvetica" w:cs="Helvetica"/>
                <w:color w:val="000000"/>
                <w:lang w:eastAsia="fr-CH"/>
              </w:rPr>
            </w:pPr>
          </w:p>
        </w:tc>
        <w:tc>
          <w:tcPr>
            <w:tcW w:w="475" w:type="dxa"/>
            <w:tcBorders>
              <w:top w:val="single" w:sz="4" w:space="0" w:color="auto"/>
              <w:left w:val="nil"/>
              <w:right w:val="single" w:sz="4" w:space="0" w:color="auto"/>
            </w:tcBorders>
            <w:shd w:val="clear" w:color="auto" w:fill="auto"/>
            <w:noWrap/>
            <w:vAlign w:val="center"/>
            <w:hideMark/>
          </w:tcPr>
          <w:p w14:paraId="1E685B19"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258E8B24" w14:textId="77777777" w:rsidTr="00A075A8">
        <w:trPr>
          <w:trHeight w:val="300"/>
        </w:trPr>
        <w:tc>
          <w:tcPr>
            <w:tcW w:w="2900" w:type="dxa"/>
            <w:tcBorders>
              <w:top w:val="nil"/>
              <w:left w:val="single" w:sz="8" w:space="0" w:color="auto"/>
              <w:bottom w:val="nil"/>
              <w:right w:val="single" w:sz="8" w:space="0" w:color="auto"/>
            </w:tcBorders>
            <w:shd w:val="clear" w:color="auto" w:fill="auto"/>
            <w:noWrap/>
            <w:vAlign w:val="center"/>
          </w:tcPr>
          <w:p w14:paraId="333FA470" w14:textId="77777777" w:rsidR="00633D9C" w:rsidRPr="00633D9C" w:rsidRDefault="00633D9C" w:rsidP="00952EB9">
            <w:pPr>
              <w:rPr>
                <w:rFonts w:ascii="Helvetica" w:eastAsia="Times New Roman" w:hAnsi="Helvetica" w:cs="Helvetica"/>
                <w:b/>
                <w:bCs/>
                <w:color w:val="000000"/>
                <w:lang w:eastAsia="fr-CH"/>
              </w:rPr>
            </w:pPr>
          </w:p>
        </w:tc>
        <w:tc>
          <w:tcPr>
            <w:tcW w:w="3820" w:type="dxa"/>
            <w:tcBorders>
              <w:left w:val="nil"/>
              <w:right w:val="single" w:sz="4" w:space="0" w:color="auto"/>
            </w:tcBorders>
            <w:shd w:val="clear" w:color="auto" w:fill="auto"/>
            <w:noWrap/>
            <w:vAlign w:val="center"/>
          </w:tcPr>
          <w:p w14:paraId="2B9432B5"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Informatique</w:t>
            </w:r>
          </w:p>
        </w:tc>
        <w:tc>
          <w:tcPr>
            <w:tcW w:w="794" w:type="dxa"/>
            <w:tcBorders>
              <w:left w:val="nil"/>
              <w:right w:val="nil"/>
            </w:tcBorders>
            <w:shd w:val="clear" w:color="000000" w:fill="auto"/>
            <w:noWrap/>
            <w:vAlign w:val="center"/>
          </w:tcPr>
          <w:p w14:paraId="6F6A114F"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46" w:type="dxa"/>
            <w:tcBorders>
              <w:left w:val="nil"/>
              <w:right w:val="single" w:sz="4" w:space="0" w:color="auto"/>
            </w:tcBorders>
            <w:shd w:val="clear" w:color="auto" w:fill="auto"/>
            <w:noWrap/>
            <w:vAlign w:val="center"/>
          </w:tcPr>
          <w:p w14:paraId="5326EF72"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left w:val="nil"/>
              <w:right w:val="nil"/>
            </w:tcBorders>
            <w:shd w:val="clear" w:color="auto" w:fill="auto"/>
            <w:noWrap/>
            <w:vAlign w:val="center"/>
          </w:tcPr>
          <w:p w14:paraId="17BCCA0C"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53" w:type="dxa"/>
            <w:tcBorders>
              <w:left w:val="nil"/>
              <w:right w:val="single" w:sz="4" w:space="0" w:color="auto"/>
            </w:tcBorders>
            <w:shd w:val="clear" w:color="auto" w:fill="auto"/>
            <w:noWrap/>
            <w:vAlign w:val="center"/>
          </w:tcPr>
          <w:p w14:paraId="409FFBD6"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left w:val="nil"/>
              <w:right w:val="nil"/>
            </w:tcBorders>
            <w:shd w:val="clear" w:color="auto" w:fill="auto"/>
            <w:noWrap/>
            <w:vAlign w:val="center"/>
          </w:tcPr>
          <w:p w14:paraId="548D1389"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75" w:type="dxa"/>
            <w:tcBorders>
              <w:left w:val="nil"/>
              <w:right w:val="single" w:sz="4" w:space="0" w:color="auto"/>
            </w:tcBorders>
            <w:shd w:val="clear" w:color="auto" w:fill="auto"/>
            <w:noWrap/>
            <w:vAlign w:val="center"/>
          </w:tcPr>
          <w:p w14:paraId="433363F5"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144FF83C" w14:textId="77777777" w:rsidTr="00A075A8">
        <w:trPr>
          <w:trHeight w:val="300"/>
        </w:trPr>
        <w:tc>
          <w:tcPr>
            <w:tcW w:w="2900" w:type="dxa"/>
            <w:tcBorders>
              <w:top w:val="nil"/>
              <w:left w:val="single" w:sz="8" w:space="0" w:color="auto"/>
              <w:bottom w:val="nil"/>
              <w:right w:val="single" w:sz="8" w:space="0" w:color="auto"/>
            </w:tcBorders>
            <w:shd w:val="clear" w:color="auto" w:fill="auto"/>
            <w:noWrap/>
            <w:vAlign w:val="center"/>
          </w:tcPr>
          <w:p w14:paraId="687CB573" w14:textId="77777777" w:rsidR="00633D9C" w:rsidRPr="00633D9C" w:rsidRDefault="00633D9C" w:rsidP="00952EB9">
            <w:pPr>
              <w:rPr>
                <w:rFonts w:ascii="Helvetica" w:eastAsia="Times New Roman" w:hAnsi="Helvetica" w:cs="Helvetica"/>
                <w:b/>
                <w:bCs/>
                <w:color w:val="000000"/>
                <w:lang w:eastAsia="fr-CH"/>
              </w:rPr>
            </w:pPr>
          </w:p>
        </w:tc>
        <w:tc>
          <w:tcPr>
            <w:tcW w:w="3820" w:type="dxa"/>
            <w:tcBorders>
              <w:left w:val="nil"/>
              <w:right w:val="single" w:sz="4" w:space="0" w:color="auto"/>
            </w:tcBorders>
            <w:shd w:val="clear" w:color="auto" w:fill="auto"/>
            <w:noWrap/>
            <w:vAlign w:val="center"/>
          </w:tcPr>
          <w:p w14:paraId="1349E0A9"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Traitement de texte</w:t>
            </w:r>
          </w:p>
        </w:tc>
        <w:tc>
          <w:tcPr>
            <w:tcW w:w="794" w:type="dxa"/>
            <w:tcBorders>
              <w:left w:val="nil"/>
              <w:right w:val="nil"/>
            </w:tcBorders>
            <w:shd w:val="clear" w:color="000000" w:fill="auto"/>
            <w:noWrap/>
            <w:vAlign w:val="center"/>
          </w:tcPr>
          <w:p w14:paraId="143C6BB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46" w:type="dxa"/>
            <w:tcBorders>
              <w:left w:val="nil"/>
              <w:right w:val="single" w:sz="4" w:space="0" w:color="auto"/>
            </w:tcBorders>
            <w:shd w:val="clear" w:color="auto" w:fill="auto"/>
            <w:noWrap/>
            <w:vAlign w:val="center"/>
          </w:tcPr>
          <w:p w14:paraId="6CFE2246"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left w:val="nil"/>
              <w:right w:val="nil"/>
            </w:tcBorders>
            <w:shd w:val="clear" w:color="auto" w:fill="auto"/>
            <w:noWrap/>
            <w:vAlign w:val="center"/>
          </w:tcPr>
          <w:p w14:paraId="6C75D7DB" w14:textId="77777777" w:rsidR="00633D9C" w:rsidRPr="00633D9C" w:rsidRDefault="00633D9C" w:rsidP="00952EB9">
            <w:pPr>
              <w:jc w:val="center"/>
              <w:rPr>
                <w:rFonts w:ascii="Helvetica" w:eastAsia="Times New Roman" w:hAnsi="Helvetica" w:cs="Helvetica"/>
                <w:color w:val="000000"/>
                <w:lang w:eastAsia="fr-CH"/>
              </w:rPr>
            </w:pPr>
          </w:p>
        </w:tc>
        <w:tc>
          <w:tcPr>
            <w:tcW w:w="453" w:type="dxa"/>
            <w:tcBorders>
              <w:left w:val="nil"/>
              <w:right w:val="single" w:sz="4" w:space="0" w:color="auto"/>
            </w:tcBorders>
            <w:shd w:val="clear" w:color="auto" w:fill="auto"/>
            <w:noWrap/>
            <w:vAlign w:val="center"/>
          </w:tcPr>
          <w:p w14:paraId="7FE6D348"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left w:val="nil"/>
              <w:right w:val="nil"/>
            </w:tcBorders>
            <w:shd w:val="clear" w:color="auto" w:fill="auto"/>
            <w:noWrap/>
            <w:vAlign w:val="center"/>
          </w:tcPr>
          <w:p w14:paraId="5544728E" w14:textId="77777777" w:rsidR="00633D9C" w:rsidRPr="00633D9C" w:rsidRDefault="00633D9C" w:rsidP="00952EB9">
            <w:pPr>
              <w:jc w:val="center"/>
              <w:rPr>
                <w:rFonts w:ascii="Helvetica" w:eastAsia="Times New Roman" w:hAnsi="Helvetica" w:cs="Helvetica"/>
                <w:color w:val="000000"/>
                <w:lang w:eastAsia="fr-CH"/>
              </w:rPr>
            </w:pPr>
          </w:p>
        </w:tc>
        <w:tc>
          <w:tcPr>
            <w:tcW w:w="475" w:type="dxa"/>
            <w:tcBorders>
              <w:left w:val="nil"/>
              <w:right w:val="single" w:sz="4" w:space="0" w:color="auto"/>
            </w:tcBorders>
            <w:shd w:val="clear" w:color="auto" w:fill="auto"/>
            <w:noWrap/>
            <w:vAlign w:val="center"/>
          </w:tcPr>
          <w:p w14:paraId="3DEBA61A"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0EB7B7BC" w14:textId="77777777" w:rsidTr="00A075A8">
        <w:trPr>
          <w:trHeight w:val="300"/>
        </w:trPr>
        <w:tc>
          <w:tcPr>
            <w:tcW w:w="2900" w:type="dxa"/>
            <w:tcBorders>
              <w:top w:val="nil"/>
              <w:left w:val="single" w:sz="8" w:space="0" w:color="auto"/>
              <w:bottom w:val="nil"/>
              <w:right w:val="single" w:sz="8" w:space="0" w:color="auto"/>
            </w:tcBorders>
            <w:shd w:val="clear" w:color="auto" w:fill="auto"/>
            <w:noWrap/>
            <w:vAlign w:val="center"/>
          </w:tcPr>
          <w:p w14:paraId="5AF2BF88" w14:textId="77777777" w:rsidR="00633D9C" w:rsidRPr="00633D9C" w:rsidRDefault="00633D9C" w:rsidP="00952EB9">
            <w:pPr>
              <w:rPr>
                <w:rFonts w:ascii="Helvetica" w:eastAsia="Times New Roman" w:hAnsi="Helvetica" w:cs="Helvetica"/>
                <w:b/>
                <w:bCs/>
                <w:color w:val="000000"/>
                <w:lang w:eastAsia="fr-CH"/>
              </w:rPr>
            </w:pPr>
          </w:p>
        </w:tc>
        <w:tc>
          <w:tcPr>
            <w:tcW w:w="3820" w:type="dxa"/>
            <w:tcBorders>
              <w:left w:val="nil"/>
              <w:bottom w:val="single" w:sz="4" w:space="0" w:color="auto"/>
              <w:right w:val="single" w:sz="4" w:space="0" w:color="auto"/>
            </w:tcBorders>
            <w:shd w:val="clear" w:color="auto" w:fill="auto"/>
            <w:noWrap/>
            <w:vAlign w:val="center"/>
          </w:tcPr>
          <w:p w14:paraId="2DAAA4EA"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Communication</w:t>
            </w:r>
          </w:p>
        </w:tc>
        <w:tc>
          <w:tcPr>
            <w:tcW w:w="794" w:type="dxa"/>
            <w:tcBorders>
              <w:left w:val="nil"/>
              <w:bottom w:val="single" w:sz="4" w:space="0" w:color="auto"/>
              <w:right w:val="nil"/>
            </w:tcBorders>
            <w:shd w:val="clear" w:color="000000" w:fill="auto"/>
            <w:noWrap/>
            <w:vAlign w:val="center"/>
          </w:tcPr>
          <w:p w14:paraId="06857D0D"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left w:val="nil"/>
              <w:bottom w:val="nil"/>
              <w:right w:val="single" w:sz="4" w:space="0" w:color="auto"/>
            </w:tcBorders>
            <w:shd w:val="clear" w:color="auto" w:fill="auto"/>
            <w:noWrap/>
            <w:vAlign w:val="center"/>
          </w:tcPr>
          <w:p w14:paraId="4A1B1F9B"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left w:val="nil"/>
              <w:bottom w:val="nil"/>
              <w:right w:val="nil"/>
            </w:tcBorders>
            <w:shd w:val="clear" w:color="auto" w:fill="auto"/>
            <w:noWrap/>
            <w:vAlign w:val="center"/>
          </w:tcPr>
          <w:p w14:paraId="0D986CE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53" w:type="dxa"/>
            <w:tcBorders>
              <w:left w:val="nil"/>
              <w:bottom w:val="nil"/>
              <w:right w:val="single" w:sz="4" w:space="0" w:color="auto"/>
            </w:tcBorders>
            <w:shd w:val="clear" w:color="auto" w:fill="auto"/>
            <w:noWrap/>
            <w:vAlign w:val="center"/>
          </w:tcPr>
          <w:p w14:paraId="2B95B8F9"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left w:val="nil"/>
              <w:bottom w:val="nil"/>
              <w:right w:val="nil"/>
            </w:tcBorders>
            <w:shd w:val="clear" w:color="auto" w:fill="auto"/>
            <w:noWrap/>
            <w:vAlign w:val="center"/>
          </w:tcPr>
          <w:p w14:paraId="29E5FC0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left w:val="nil"/>
              <w:bottom w:val="nil"/>
              <w:right w:val="single" w:sz="4" w:space="0" w:color="auto"/>
            </w:tcBorders>
            <w:shd w:val="clear" w:color="auto" w:fill="auto"/>
            <w:noWrap/>
            <w:vAlign w:val="center"/>
          </w:tcPr>
          <w:p w14:paraId="77017A24"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4041437C" w14:textId="77777777" w:rsidTr="008A63EF">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39105621"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 </w:t>
            </w:r>
          </w:p>
        </w:tc>
        <w:tc>
          <w:tcPr>
            <w:tcW w:w="3820" w:type="dxa"/>
            <w:tcBorders>
              <w:top w:val="nil"/>
              <w:left w:val="nil"/>
              <w:bottom w:val="single" w:sz="4" w:space="0" w:color="auto"/>
              <w:right w:val="single" w:sz="4" w:space="0" w:color="auto"/>
            </w:tcBorders>
            <w:shd w:val="clear" w:color="auto" w:fill="auto"/>
            <w:noWrap/>
            <w:vAlign w:val="center"/>
            <w:hideMark/>
          </w:tcPr>
          <w:p w14:paraId="42C4F79F"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A&amp;R</w:t>
            </w:r>
          </w:p>
        </w:tc>
        <w:tc>
          <w:tcPr>
            <w:tcW w:w="794" w:type="dxa"/>
            <w:tcBorders>
              <w:top w:val="single" w:sz="4" w:space="0" w:color="auto"/>
              <w:left w:val="nil"/>
              <w:bottom w:val="single" w:sz="4" w:space="0" w:color="auto"/>
              <w:right w:val="nil"/>
            </w:tcBorders>
            <w:shd w:val="clear" w:color="auto" w:fill="auto"/>
            <w:noWrap/>
            <w:vAlign w:val="center"/>
            <w:hideMark/>
          </w:tcPr>
          <w:p w14:paraId="195C5B1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14:paraId="072044E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4" w:space="0" w:color="auto"/>
              <w:left w:val="nil"/>
              <w:bottom w:val="single" w:sz="4" w:space="0" w:color="auto"/>
              <w:right w:val="nil"/>
            </w:tcBorders>
            <w:shd w:val="clear" w:color="auto" w:fill="auto"/>
            <w:noWrap/>
            <w:vAlign w:val="center"/>
            <w:hideMark/>
          </w:tcPr>
          <w:p w14:paraId="7BFFEB7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23F9321D"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4" w:space="0" w:color="auto"/>
              <w:left w:val="nil"/>
              <w:bottom w:val="single" w:sz="4" w:space="0" w:color="auto"/>
              <w:right w:val="nil"/>
            </w:tcBorders>
            <w:shd w:val="clear" w:color="auto" w:fill="auto"/>
            <w:noWrap/>
            <w:vAlign w:val="center"/>
            <w:hideMark/>
          </w:tcPr>
          <w:p w14:paraId="2A043C02"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7F7ED869"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7C6BD9D5" w14:textId="77777777" w:rsidTr="008A63EF">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22C6B1F5"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BA5C98A" w14:textId="77777777" w:rsidR="00633D9C" w:rsidRPr="00633D9C" w:rsidRDefault="00633D9C" w:rsidP="00952EB9">
            <w:pPr>
              <w:rPr>
                <w:rFonts w:ascii="Helvetica" w:eastAsia="Times New Roman" w:hAnsi="Helvetica" w:cs="Helvetica"/>
                <w:lang w:eastAsia="fr-CH"/>
              </w:rPr>
            </w:pPr>
            <w:r w:rsidRPr="00633D9C">
              <w:rPr>
                <w:rFonts w:ascii="Helvetica" w:eastAsia="Times New Roman" w:hAnsi="Helvetica" w:cs="Helvetica"/>
                <w:lang w:eastAsia="fr-CH"/>
              </w:rPr>
              <w:t>CID</w:t>
            </w:r>
          </w:p>
        </w:tc>
        <w:tc>
          <w:tcPr>
            <w:tcW w:w="794" w:type="dxa"/>
            <w:tcBorders>
              <w:top w:val="single" w:sz="4" w:space="0" w:color="auto"/>
              <w:left w:val="nil"/>
              <w:bottom w:val="single" w:sz="4" w:space="0" w:color="auto"/>
              <w:right w:val="nil"/>
            </w:tcBorders>
            <w:shd w:val="clear" w:color="auto" w:fill="C2D69B" w:themeFill="accent3" w:themeFillTint="99"/>
            <w:noWrap/>
            <w:vAlign w:val="center"/>
            <w:hideMark/>
          </w:tcPr>
          <w:p w14:paraId="62317C30"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1</w:t>
            </w:r>
          </w:p>
        </w:tc>
        <w:tc>
          <w:tcPr>
            <w:tcW w:w="44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1F761B1A"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07" w:type="dxa"/>
            <w:tcBorders>
              <w:top w:val="single" w:sz="4" w:space="0" w:color="auto"/>
              <w:left w:val="nil"/>
              <w:bottom w:val="single" w:sz="4" w:space="0" w:color="auto"/>
              <w:right w:val="nil"/>
            </w:tcBorders>
            <w:shd w:val="clear" w:color="auto" w:fill="auto"/>
            <w:noWrap/>
            <w:vAlign w:val="center"/>
            <w:hideMark/>
          </w:tcPr>
          <w:p w14:paraId="10FA69DF"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53" w:type="dxa"/>
            <w:tcBorders>
              <w:top w:val="single" w:sz="4" w:space="0" w:color="auto"/>
              <w:left w:val="nil"/>
              <w:bottom w:val="nil"/>
              <w:right w:val="single" w:sz="4" w:space="0" w:color="auto"/>
            </w:tcBorders>
            <w:shd w:val="clear" w:color="auto" w:fill="auto"/>
            <w:noWrap/>
            <w:vAlign w:val="center"/>
            <w:hideMark/>
          </w:tcPr>
          <w:p w14:paraId="71BC570B"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45" w:type="dxa"/>
            <w:tcBorders>
              <w:top w:val="single" w:sz="4" w:space="0" w:color="auto"/>
              <w:left w:val="nil"/>
              <w:bottom w:val="single" w:sz="4" w:space="0" w:color="auto"/>
              <w:right w:val="nil"/>
            </w:tcBorders>
            <w:shd w:val="clear" w:color="auto" w:fill="auto"/>
            <w:noWrap/>
            <w:vAlign w:val="center"/>
            <w:hideMark/>
          </w:tcPr>
          <w:p w14:paraId="61642254"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5985C88E"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r>
      <w:tr w:rsidR="00633D9C" w:rsidRPr="00633D9C" w14:paraId="6B7FD74E" w14:textId="77777777" w:rsidTr="008A63EF">
        <w:trPr>
          <w:trHeight w:val="30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5090AFF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single" w:sz="4" w:space="0" w:color="auto"/>
              <w:left w:val="nil"/>
              <w:bottom w:val="single" w:sz="8" w:space="0" w:color="auto"/>
              <w:right w:val="single" w:sz="4" w:space="0" w:color="auto"/>
            </w:tcBorders>
            <w:shd w:val="clear" w:color="auto" w:fill="C2D69B" w:themeFill="accent3" w:themeFillTint="99"/>
            <w:noWrap/>
            <w:vAlign w:val="center"/>
            <w:hideMark/>
          </w:tcPr>
          <w:p w14:paraId="59BAC296" w14:textId="77777777" w:rsidR="00633D9C" w:rsidRPr="00633D9C" w:rsidRDefault="00633D9C" w:rsidP="00952EB9">
            <w:pPr>
              <w:rPr>
                <w:rFonts w:ascii="Helvetica" w:eastAsia="Times New Roman" w:hAnsi="Helvetica" w:cs="Helvetica"/>
                <w:lang w:eastAsia="fr-CH"/>
              </w:rPr>
            </w:pPr>
            <w:r w:rsidRPr="00633D9C">
              <w:rPr>
                <w:rFonts w:ascii="Helvetica" w:eastAsia="Times New Roman" w:hAnsi="Helvetica" w:cs="Helvetica"/>
                <w:lang w:eastAsia="fr-CH"/>
              </w:rPr>
              <w:t>Sport</w:t>
            </w:r>
          </w:p>
        </w:tc>
        <w:tc>
          <w:tcPr>
            <w:tcW w:w="794" w:type="dxa"/>
            <w:tcBorders>
              <w:top w:val="single" w:sz="4" w:space="0" w:color="auto"/>
              <w:left w:val="nil"/>
              <w:bottom w:val="single" w:sz="8" w:space="0" w:color="auto"/>
              <w:right w:val="nil"/>
            </w:tcBorders>
            <w:shd w:val="clear" w:color="auto" w:fill="C2D69B" w:themeFill="accent3" w:themeFillTint="99"/>
            <w:noWrap/>
            <w:vAlign w:val="center"/>
            <w:hideMark/>
          </w:tcPr>
          <w:p w14:paraId="6CC7CF01"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2</w:t>
            </w:r>
          </w:p>
        </w:tc>
        <w:tc>
          <w:tcPr>
            <w:tcW w:w="446" w:type="dxa"/>
            <w:tcBorders>
              <w:top w:val="single" w:sz="4" w:space="0" w:color="auto"/>
              <w:left w:val="nil"/>
              <w:bottom w:val="single" w:sz="8" w:space="0" w:color="auto"/>
              <w:right w:val="single" w:sz="4" w:space="0" w:color="auto"/>
            </w:tcBorders>
            <w:shd w:val="clear" w:color="auto" w:fill="C2D69B" w:themeFill="accent3" w:themeFillTint="99"/>
            <w:noWrap/>
            <w:vAlign w:val="center"/>
            <w:hideMark/>
          </w:tcPr>
          <w:p w14:paraId="485D4363"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07" w:type="dxa"/>
            <w:tcBorders>
              <w:top w:val="nil"/>
              <w:left w:val="nil"/>
              <w:bottom w:val="single" w:sz="8" w:space="0" w:color="auto"/>
              <w:right w:val="nil"/>
            </w:tcBorders>
            <w:shd w:val="clear" w:color="auto" w:fill="auto"/>
            <w:noWrap/>
            <w:vAlign w:val="center"/>
            <w:hideMark/>
          </w:tcPr>
          <w:p w14:paraId="3CEF07B4"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2</w:t>
            </w:r>
          </w:p>
        </w:tc>
        <w:tc>
          <w:tcPr>
            <w:tcW w:w="453" w:type="dxa"/>
            <w:tcBorders>
              <w:top w:val="single" w:sz="4" w:space="0" w:color="auto"/>
              <w:left w:val="nil"/>
              <w:bottom w:val="single" w:sz="8" w:space="0" w:color="auto"/>
              <w:right w:val="single" w:sz="4" w:space="0" w:color="auto"/>
            </w:tcBorders>
            <w:shd w:val="clear" w:color="auto" w:fill="auto"/>
            <w:noWrap/>
            <w:vAlign w:val="center"/>
            <w:hideMark/>
          </w:tcPr>
          <w:p w14:paraId="39075CF5"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45" w:type="dxa"/>
            <w:tcBorders>
              <w:top w:val="nil"/>
              <w:left w:val="nil"/>
              <w:bottom w:val="single" w:sz="8" w:space="0" w:color="auto"/>
              <w:right w:val="nil"/>
            </w:tcBorders>
            <w:shd w:val="clear" w:color="auto" w:fill="auto"/>
            <w:noWrap/>
            <w:vAlign w:val="center"/>
            <w:hideMark/>
          </w:tcPr>
          <w:p w14:paraId="6A85F14D"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2</w:t>
            </w:r>
          </w:p>
        </w:tc>
        <w:tc>
          <w:tcPr>
            <w:tcW w:w="475" w:type="dxa"/>
            <w:tcBorders>
              <w:top w:val="nil"/>
              <w:left w:val="nil"/>
              <w:bottom w:val="single" w:sz="8" w:space="0" w:color="auto"/>
              <w:right w:val="single" w:sz="4" w:space="0" w:color="auto"/>
            </w:tcBorders>
            <w:shd w:val="clear" w:color="auto" w:fill="auto"/>
            <w:noWrap/>
            <w:vAlign w:val="center"/>
            <w:hideMark/>
          </w:tcPr>
          <w:p w14:paraId="2F87100F"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r>
      <w:tr w:rsidR="00633D9C" w:rsidRPr="00633D9C" w14:paraId="0DDA954D" w14:textId="77777777" w:rsidTr="00952EB9">
        <w:trPr>
          <w:trHeight w:val="300"/>
        </w:trPr>
        <w:tc>
          <w:tcPr>
            <w:tcW w:w="2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3AC98" w14:textId="77777777" w:rsidR="00633D9C" w:rsidRPr="00633D9C" w:rsidRDefault="00633D9C" w:rsidP="00952EB9">
            <w:pP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Total CFC</w:t>
            </w:r>
          </w:p>
        </w:tc>
        <w:tc>
          <w:tcPr>
            <w:tcW w:w="3820" w:type="dxa"/>
            <w:tcBorders>
              <w:top w:val="single" w:sz="8" w:space="0" w:color="auto"/>
              <w:left w:val="nil"/>
              <w:bottom w:val="single" w:sz="8" w:space="0" w:color="auto"/>
              <w:right w:val="single" w:sz="4" w:space="0" w:color="auto"/>
            </w:tcBorders>
            <w:shd w:val="clear" w:color="auto" w:fill="auto"/>
            <w:noWrap/>
            <w:vAlign w:val="center"/>
            <w:hideMark/>
          </w:tcPr>
          <w:p w14:paraId="4AB1145E"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794" w:type="dxa"/>
            <w:tcBorders>
              <w:top w:val="single" w:sz="8" w:space="0" w:color="auto"/>
              <w:left w:val="nil"/>
              <w:bottom w:val="single" w:sz="8" w:space="0" w:color="auto"/>
              <w:right w:val="nil"/>
            </w:tcBorders>
            <w:shd w:val="clear" w:color="auto" w:fill="auto"/>
            <w:noWrap/>
            <w:vAlign w:val="center"/>
            <w:hideMark/>
          </w:tcPr>
          <w:p w14:paraId="06672920"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9</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14:paraId="3EA1755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8" w:space="0" w:color="auto"/>
              <w:left w:val="nil"/>
              <w:bottom w:val="single" w:sz="8" w:space="0" w:color="auto"/>
              <w:right w:val="nil"/>
            </w:tcBorders>
            <w:shd w:val="clear" w:color="auto" w:fill="auto"/>
            <w:noWrap/>
            <w:vAlign w:val="center"/>
            <w:hideMark/>
          </w:tcPr>
          <w:p w14:paraId="531F2D5F"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11</w:t>
            </w:r>
          </w:p>
        </w:tc>
        <w:tc>
          <w:tcPr>
            <w:tcW w:w="453" w:type="dxa"/>
            <w:tcBorders>
              <w:top w:val="single" w:sz="8" w:space="0" w:color="auto"/>
              <w:left w:val="nil"/>
              <w:bottom w:val="single" w:sz="8" w:space="0" w:color="auto"/>
              <w:right w:val="single" w:sz="4" w:space="0" w:color="auto"/>
            </w:tcBorders>
            <w:shd w:val="clear" w:color="auto" w:fill="auto"/>
            <w:noWrap/>
            <w:vAlign w:val="center"/>
            <w:hideMark/>
          </w:tcPr>
          <w:p w14:paraId="6E1C7A23"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8" w:space="0" w:color="auto"/>
              <w:left w:val="nil"/>
              <w:bottom w:val="single" w:sz="8" w:space="0" w:color="auto"/>
              <w:right w:val="nil"/>
            </w:tcBorders>
            <w:shd w:val="clear" w:color="auto" w:fill="auto"/>
            <w:noWrap/>
            <w:vAlign w:val="center"/>
            <w:hideMark/>
          </w:tcPr>
          <w:p w14:paraId="55868EB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5</w:t>
            </w:r>
          </w:p>
        </w:tc>
        <w:tc>
          <w:tcPr>
            <w:tcW w:w="475" w:type="dxa"/>
            <w:tcBorders>
              <w:top w:val="single" w:sz="8" w:space="0" w:color="auto"/>
              <w:left w:val="nil"/>
              <w:bottom w:val="single" w:sz="8" w:space="0" w:color="auto"/>
              <w:right w:val="single" w:sz="4" w:space="0" w:color="auto"/>
            </w:tcBorders>
            <w:shd w:val="clear" w:color="auto" w:fill="auto"/>
            <w:noWrap/>
            <w:vAlign w:val="center"/>
            <w:hideMark/>
          </w:tcPr>
          <w:p w14:paraId="261EFCF2"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55006EEC" w14:textId="77777777" w:rsidTr="00952EB9">
        <w:trPr>
          <w:trHeight w:val="120"/>
        </w:trPr>
        <w:tc>
          <w:tcPr>
            <w:tcW w:w="2900" w:type="dxa"/>
            <w:tcBorders>
              <w:top w:val="nil"/>
              <w:left w:val="nil"/>
              <w:bottom w:val="nil"/>
              <w:right w:val="nil"/>
            </w:tcBorders>
            <w:shd w:val="clear" w:color="auto" w:fill="auto"/>
            <w:noWrap/>
            <w:vAlign w:val="bottom"/>
            <w:hideMark/>
          </w:tcPr>
          <w:p w14:paraId="159E6618" w14:textId="77777777" w:rsidR="00633D9C" w:rsidRPr="00633D9C" w:rsidRDefault="00633D9C" w:rsidP="00952EB9">
            <w:pPr>
              <w:rPr>
                <w:rFonts w:ascii="Helvetica" w:eastAsia="Times New Roman" w:hAnsi="Helvetica" w:cs="Helvetica"/>
                <w:b/>
                <w:bCs/>
                <w:i/>
                <w:iCs/>
                <w:color w:val="000000"/>
                <w:lang w:eastAsia="fr-CH"/>
              </w:rPr>
            </w:pPr>
          </w:p>
        </w:tc>
        <w:tc>
          <w:tcPr>
            <w:tcW w:w="3820" w:type="dxa"/>
            <w:tcBorders>
              <w:top w:val="nil"/>
              <w:left w:val="nil"/>
              <w:bottom w:val="nil"/>
              <w:right w:val="nil"/>
            </w:tcBorders>
            <w:shd w:val="clear" w:color="auto" w:fill="auto"/>
            <w:noWrap/>
            <w:vAlign w:val="bottom"/>
            <w:hideMark/>
          </w:tcPr>
          <w:p w14:paraId="78BF6641" w14:textId="77777777" w:rsidR="00633D9C" w:rsidRPr="00633D9C" w:rsidRDefault="00633D9C" w:rsidP="00952EB9">
            <w:pPr>
              <w:rPr>
                <w:rFonts w:ascii="Helvetica" w:eastAsia="Times New Roman" w:hAnsi="Helvetica" w:cs="Helvetica"/>
                <w:color w:val="000000"/>
                <w:lang w:eastAsia="fr-CH"/>
              </w:rPr>
            </w:pPr>
          </w:p>
        </w:tc>
        <w:tc>
          <w:tcPr>
            <w:tcW w:w="794" w:type="dxa"/>
            <w:tcBorders>
              <w:top w:val="nil"/>
              <w:left w:val="nil"/>
              <w:bottom w:val="nil"/>
              <w:right w:val="nil"/>
            </w:tcBorders>
            <w:shd w:val="clear" w:color="auto" w:fill="auto"/>
            <w:noWrap/>
            <w:vAlign w:val="bottom"/>
            <w:hideMark/>
          </w:tcPr>
          <w:p w14:paraId="61C2CD03" w14:textId="77777777" w:rsidR="00633D9C" w:rsidRPr="00633D9C" w:rsidRDefault="00633D9C" w:rsidP="00952EB9">
            <w:pPr>
              <w:jc w:val="center"/>
              <w:rPr>
                <w:rFonts w:ascii="Helvetica" w:eastAsia="Times New Roman" w:hAnsi="Helvetica" w:cs="Helvetica"/>
                <w:color w:val="000000"/>
                <w:lang w:eastAsia="fr-CH"/>
              </w:rPr>
            </w:pPr>
          </w:p>
        </w:tc>
        <w:tc>
          <w:tcPr>
            <w:tcW w:w="446" w:type="dxa"/>
            <w:tcBorders>
              <w:top w:val="nil"/>
              <w:left w:val="nil"/>
              <w:bottom w:val="nil"/>
              <w:right w:val="nil"/>
            </w:tcBorders>
            <w:shd w:val="clear" w:color="auto" w:fill="auto"/>
            <w:noWrap/>
            <w:vAlign w:val="bottom"/>
            <w:hideMark/>
          </w:tcPr>
          <w:p w14:paraId="093FE09B"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nil"/>
              <w:left w:val="nil"/>
              <w:bottom w:val="nil"/>
              <w:right w:val="nil"/>
            </w:tcBorders>
            <w:shd w:val="clear" w:color="auto" w:fill="auto"/>
            <w:noWrap/>
            <w:vAlign w:val="bottom"/>
            <w:hideMark/>
          </w:tcPr>
          <w:p w14:paraId="72985F17" w14:textId="77777777" w:rsidR="00633D9C" w:rsidRPr="00633D9C" w:rsidRDefault="00633D9C" w:rsidP="00952EB9">
            <w:pPr>
              <w:jc w:val="center"/>
              <w:rPr>
                <w:rFonts w:ascii="Helvetica" w:eastAsia="Times New Roman" w:hAnsi="Helvetica" w:cs="Helvetica"/>
                <w:color w:val="000000"/>
                <w:lang w:eastAsia="fr-CH"/>
              </w:rPr>
            </w:pPr>
          </w:p>
        </w:tc>
        <w:tc>
          <w:tcPr>
            <w:tcW w:w="453" w:type="dxa"/>
            <w:tcBorders>
              <w:top w:val="nil"/>
              <w:left w:val="nil"/>
              <w:bottom w:val="single" w:sz="4" w:space="0" w:color="auto"/>
              <w:right w:val="nil"/>
            </w:tcBorders>
            <w:shd w:val="clear" w:color="auto" w:fill="auto"/>
            <w:noWrap/>
            <w:vAlign w:val="bottom"/>
            <w:hideMark/>
          </w:tcPr>
          <w:p w14:paraId="5A84EBD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nil"/>
              <w:right w:val="nil"/>
            </w:tcBorders>
            <w:shd w:val="clear" w:color="auto" w:fill="auto"/>
            <w:noWrap/>
            <w:vAlign w:val="bottom"/>
            <w:hideMark/>
          </w:tcPr>
          <w:p w14:paraId="38579182" w14:textId="77777777" w:rsidR="00633D9C" w:rsidRPr="00633D9C" w:rsidRDefault="00633D9C" w:rsidP="00952EB9">
            <w:pPr>
              <w:jc w:val="center"/>
              <w:rPr>
                <w:rFonts w:ascii="Helvetica" w:eastAsia="Times New Roman" w:hAnsi="Helvetica" w:cs="Helvetica"/>
                <w:color w:val="000000"/>
                <w:lang w:eastAsia="fr-CH"/>
              </w:rPr>
            </w:pPr>
          </w:p>
        </w:tc>
        <w:tc>
          <w:tcPr>
            <w:tcW w:w="475" w:type="dxa"/>
            <w:tcBorders>
              <w:top w:val="nil"/>
              <w:left w:val="nil"/>
              <w:bottom w:val="single" w:sz="4" w:space="0" w:color="auto"/>
              <w:right w:val="nil"/>
            </w:tcBorders>
            <w:shd w:val="clear" w:color="auto" w:fill="auto"/>
            <w:noWrap/>
            <w:vAlign w:val="bottom"/>
            <w:hideMark/>
          </w:tcPr>
          <w:p w14:paraId="1276073D"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781263" w14:paraId="64EF444E" w14:textId="77777777" w:rsidTr="00952EB9">
        <w:trPr>
          <w:trHeight w:val="300"/>
        </w:trPr>
        <w:tc>
          <w:tcPr>
            <w:tcW w:w="2900" w:type="dxa"/>
            <w:tcBorders>
              <w:top w:val="single" w:sz="4" w:space="0" w:color="auto"/>
              <w:left w:val="single" w:sz="4" w:space="0" w:color="auto"/>
              <w:bottom w:val="double" w:sz="6" w:space="0" w:color="auto"/>
              <w:right w:val="nil"/>
            </w:tcBorders>
            <w:shd w:val="clear" w:color="auto" w:fill="auto"/>
            <w:noWrap/>
            <w:vAlign w:val="bottom"/>
            <w:hideMark/>
          </w:tcPr>
          <w:p w14:paraId="0CAC43AE" w14:textId="77777777" w:rsidR="00633D9C" w:rsidRPr="00633D9C" w:rsidRDefault="00633D9C" w:rsidP="00952EB9">
            <w:pP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 xml:space="preserve">Total </w:t>
            </w:r>
          </w:p>
        </w:tc>
        <w:tc>
          <w:tcPr>
            <w:tcW w:w="3820" w:type="dxa"/>
            <w:tcBorders>
              <w:top w:val="single" w:sz="4" w:space="0" w:color="auto"/>
              <w:left w:val="nil"/>
              <w:bottom w:val="double" w:sz="6" w:space="0" w:color="auto"/>
              <w:right w:val="nil"/>
            </w:tcBorders>
            <w:shd w:val="clear" w:color="auto" w:fill="auto"/>
            <w:noWrap/>
            <w:vAlign w:val="center"/>
            <w:hideMark/>
          </w:tcPr>
          <w:p w14:paraId="47AD2BEC"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794" w:type="dxa"/>
            <w:tcBorders>
              <w:top w:val="single" w:sz="4" w:space="0" w:color="auto"/>
              <w:left w:val="single" w:sz="4" w:space="0" w:color="auto"/>
              <w:bottom w:val="double" w:sz="6" w:space="0" w:color="auto"/>
              <w:right w:val="nil"/>
            </w:tcBorders>
            <w:shd w:val="clear" w:color="auto" w:fill="auto"/>
            <w:noWrap/>
            <w:vAlign w:val="center"/>
            <w:hideMark/>
          </w:tcPr>
          <w:p w14:paraId="597AE209" w14:textId="77777777" w:rsidR="00633D9C" w:rsidRPr="00633D9C" w:rsidRDefault="00633D9C" w:rsidP="00952EB9">
            <w:pPr>
              <w:jc w:val="center"/>
              <w:rPr>
                <w:rFonts w:ascii="Helvetica" w:eastAsia="Times New Roman" w:hAnsi="Helvetica" w:cs="Helvetica"/>
                <w:b/>
                <w:bCs/>
                <w:i/>
                <w:iCs/>
                <w:color w:val="800000"/>
                <w:lang w:eastAsia="fr-CH"/>
              </w:rPr>
            </w:pPr>
            <w:r w:rsidRPr="00633D9C">
              <w:rPr>
                <w:rFonts w:ascii="Helvetica" w:eastAsia="Times New Roman" w:hAnsi="Helvetica" w:cs="Helvetica"/>
                <w:b/>
                <w:bCs/>
                <w:i/>
                <w:iCs/>
                <w:color w:val="800000"/>
                <w:lang w:eastAsia="fr-CH"/>
              </w:rPr>
              <w:t>32</w:t>
            </w:r>
          </w:p>
        </w:tc>
        <w:tc>
          <w:tcPr>
            <w:tcW w:w="446" w:type="dxa"/>
            <w:tcBorders>
              <w:top w:val="single" w:sz="4" w:space="0" w:color="auto"/>
              <w:left w:val="nil"/>
              <w:bottom w:val="double" w:sz="6" w:space="0" w:color="auto"/>
              <w:right w:val="nil"/>
            </w:tcBorders>
            <w:shd w:val="clear" w:color="auto" w:fill="auto"/>
            <w:noWrap/>
            <w:vAlign w:val="center"/>
            <w:hideMark/>
          </w:tcPr>
          <w:p w14:paraId="5A3E6349" w14:textId="77777777" w:rsidR="00633D9C" w:rsidRPr="00633D9C" w:rsidRDefault="00633D9C" w:rsidP="00952EB9">
            <w:pPr>
              <w:jc w:val="center"/>
              <w:rPr>
                <w:rFonts w:ascii="Helvetica" w:eastAsia="Times New Roman" w:hAnsi="Helvetica" w:cs="Helvetica"/>
                <w:b/>
                <w:bCs/>
                <w:i/>
                <w:iCs/>
                <w:color w:val="FF0000"/>
                <w:lang w:eastAsia="fr-CH"/>
              </w:rPr>
            </w:pPr>
            <w:r w:rsidRPr="00633D9C">
              <w:rPr>
                <w:rFonts w:ascii="Helvetica" w:eastAsia="Times New Roman" w:hAnsi="Helvetica" w:cs="Helvetica"/>
                <w:b/>
                <w:bCs/>
                <w:i/>
                <w:iCs/>
                <w:color w:val="FF0000"/>
                <w:lang w:eastAsia="fr-CH"/>
              </w:rPr>
              <w:t> </w:t>
            </w:r>
          </w:p>
        </w:tc>
        <w:tc>
          <w:tcPr>
            <w:tcW w:w="807" w:type="dxa"/>
            <w:tcBorders>
              <w:top w:val="single" w:sz="4" w:space="0" w:color="auto"/>
              <w:left w:val="single" w:sz="4" w:space="0" w:color="auto"/>
              <w:bottom w:val="double" w:sz="6" w:space="0" w:color="auto"/>
              <w:right w:val="nil"/>
            </w:tcBorders>
            <w:shd w:val="clear" w:color="auto" w:fill="auto"/>
            <w:noWrap/>
            <w:vAlign w:val="center"/>
            <w:hideMark/>
          </w:tcPr>
          <w:p w14:paraId="2673D691" w14:textId="77777777" w:rsidR="00633D9C" w:rsidRPr="00633D9C" w:rsidRDefault="00633D9C" w:rsidP="00952EB9">
            <w:pPr>
              <w:jc w:val="center"/>
              <w:rPr>
                <w:rFonts w:ascii="Helvetica" w:eastAsia="Times New Roman" w:hAnsi="Helvetica" w:cs="Helvetica"/>
                <w:b/>
                <w:bCs/>
                <w:i/>
                <w:iCs/>
                <w:color w:val="800000"/>
                <w:lang w:eastAsia="fr-CH"/>
              </w:rPr>
            </w:pPr>
            <w:r w:rsidRPr="00633D9C">
              <w:rPr>
                <w:rFonts w:ascii="Helvetica" w:eastAsia="Times New Roman" w:hAnsi="Helvetica" w:cs="Helvetica"/>
                <w:b/>
                <w:bCs/>
                <w:i/>
                <w:iCs/>
                <w:color w:val="800000"/>
                <w:lang w:eastAsia="fr-CH"/>
              </w:rPr>
              <w:t>33</w:t>
            </w:r>
          </w:p>
        </w:tc>
        <w:tc>
          <w:tcPr>
            <w:tcW w:w="453" w:type="dxa"/>
            <w:tcBorders>
              <w:top w:val="single" w:sz="4" w:space="0" w:color="auto"/>
              <w:left w:val="nil"/>
              <w:bottom w:val="double" w:sz="6" w:space="0" w:color="auto"/>
              <w:right w:val="single" w:sz="4" w:space="0" w:color="auto"/>
            </w:tcBorders>
            <w:shd w:val="clear" w:color="auto" w:fill="auto"/>
            <w:noWrap/>
            <w:vAlign w:val="center"/>
            <w:hideMark/>
          </w:tcPr>
          <w:p w14:paraId="44FB337F"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45" w:type="dxa"/>
            <w:tcBorders>
              <w:top w:val="single" w:sz="4" w:space="0" w:color="auto"/>
              <w:left w:val="single" w:sz="4" w:space="0" w:color="auto"/>
              <w:bottom w:val="double" w:sz="6" w:space="0" w:color="auto"/>
              <w:right w:val="nil"/>
            </w:tcBorders>
            <w:shd w:val="clear" w:color="auto" w:fill="auto"/>
            <w:noWrap/>
            <w:vAlign w:val="center"/>
            <w:hideMark/>
          </w:tcPr>
          <w:p w14:paraId="73F3592A" w14:textId="77777777" w:rsidR="00633D9C" w:rsidRPr="00781263" w:rsidRDefault="00633D9C" w:rsidP="00952EB9">
            <w:pPr>
              <w:jc w:val="center"/>
              <w:rPr>
                <w:rFonts w:ascii="Helvetica" w:eastAsia="Times New Roman" w:hAnsi="Helvetica" w:cs="Helvetica"/>
                <w:b/>
                <w:bCs/>
                <w:i/>
                <w:iCs/>
                <w:color w:val="800000"/>
                <w:lang w:eastAsia="fr-CH"/>
              </w:rPr>
            </w:pPr>
            <w:r w:rsidRPr="00633D9C">
              <w:rPr>
                <w:rFonts w:ascii="Helvetica" w:eastAsia="Times New Roman" w:hAnsi="Helvetica" w:cs="Helvetica"/>
                <w:b/>
                <w:bCs/>
                <w:i/>
                <w:iCs/>
                <w:color w:val="800000"/>
                <w:lang w:eastAsia="fr-CH"/>
              </w:rPr>
              <w:t>31</w:t>
            </w:r>
          </w:p>
        </w:tc>
        <w:tc>
          <w:tcPr>
            <w:tcW w:w="475" w:type="dxa"/>
            <w:tcBorders>
              <w:top w:val="single" w:sz="4" w:space="0" w:color="auto"/>
              <w:left w:val="nil"/>
              <w:bottom w:val="double" w:sz="6" w:space="0" w:color="auto"/>
              <w:right w:val="single" w:sz="4" w:space="0" w:color="auto"/>
            </w:tcBorders>
            <w:shd w:val="clear" w:color="auto" w:fill="auto"/>
            <w:noWrap/>
            <w:vAlign w:val="bottom"/>
            <w:hideMark/>
          </w:tcPr>
          <w:p w14:paraId="59B08BC7" w14:textId="77777777" w:rsidR="00633D9C" w:rsidRPr="00781263" w:rsidRDefault="00633D9C" w:rsidP="00952EB9">
            <w:pPr>
              <w:rPr>
                <w:rFonts w:ascii="Helvetica" w:eastAsia="Times New Roman" w:hAnsi="Helvetica" w:cs="Helvetica"/>
                <w:color w:val="000000"/>
                <w:lang w:eastAsia="fr-CH"/>
              </w:rPr>
            </w:pPr>
            <w:r w:rsidRPr="00781263">
              <w:rPr>
                <w:rFonts w:ascii="Helvetica" w:eastAsia="Times New Roman" w:hAnsi="Helvetica" w:cs="Helvetica"/>
                <w:color w:val="000000"/>
                <w:lang w:eastAsia="fr-CH"/>
              </w:rPr>
              <w:t> </w:t>
            </w:r>
          </w:p>
        </w:tc>
      </w:tr>
    </w:tbl>
    <w:p w14:paraId="4A1C5D92" w14:textId="77777777" w:rsidR="00633D9C" w:rsidRDefault="00633D9C" w:rsidP="00633D9C">
      <w:pPr>
        <w:rPr>
          <w:rFonts w:ascii="Arial" w:hAnsi="Arial" w:cs="Arial"/>
          <w:lang w:val="fr-FR"/>
        </w:rPr>
      </w:pPr>
    </w:p>
    <w:p w14:paraId="42BB9039" w14:textId="77777777" w:rsidR="00EB2612" w:rsidRPr="00633D9C" w:rsidRDefault="00EB2612" w:rsidP="00EB2612">
      <w:pPr>
        <w:rPr>
          <w:rFonts w:ascii="Arial" w:hAnsi="Arial" w:cs="Arial"/>
        </w:rPr>
      </w:pPr>
    </w:p>
    <w:p w14:paraId="3119B890" w14:textId="0B09DB24" w:rsidR="00F20B70" w:rsidRPr="00971FFB" w:rsidRDefault="00971FFB" w:rsidP="00971FFB">
      <w:pPr>
        <w:rPr>
          <w:rFonts w:ascii="Arial" w:hAnsi="Arial" w:cs="Arial"/>
          <w:i/>
          <w:sz w:val="18"/>
          <w:szCs w:val="18"/>
          <w:lang w:val="fr-FR"/>
        </w:rPr>
      </w:pPr>
      <w:r w:rsidRPr="00971FFB">
        <w:rPr>
          <w:rFonts w:ascii="Arial" w:hAnsi="Arial" w:cs="Arial"/>
          <w:i/>
          <w:sz w:val="18"/>
          <w:szCs w:val="18"/>
          <w:lang w:val="fr-FR"/>
        </w:rPr>
        <w:t xml:space="preserve"> * </w:t>
      </w:r>
      <w:r w:rsidR="00F20B70" w:rsidRPr="00971FFB">
        <w:rPr>
          <w:rFonts w:ascii="Arial" w:hAnsi="Arial" w:cs="Arial"/>
          <w:i/>
          <w:sz w:val="18"/>
          <w:szCs w:val="18"/>
          <w:lang w:val="fr-FR"/>
        </w:rPr>
        <w:t>TIB : évaluation pour la MPE</w:t>
      </w:r>
    </w:p>
    <w:p w14:paraId="42CA38AA" w14:textId="5E4642EE" w:rsidR="00F20B70" w:rsidRPr="00971FFB" w:rsidRDefault="00633D9C" w:rsidP="00F20B70">
      <w:pPr>
        <w:rPr>
          <w:rFonts w:ascii="Arial" w:hAnsi="Arial" w:cs="Arial"/>
          <w:i/>
          <w:sz w:val="18"/>
          <w:szCs w:val="18"/>
          <w:lang w:val="fr-FR"/>
        </w:rPr>
      </w:pPr>
      <w:r>
        <w:rPr>
          <w:rFonts w:ascii="Arial" w:hAnsi="Arial" w:cs="Arial"/>
          <w:i/>
          <w:sz w:val="18"/>
          <w:szCs w:val="18"/>
          <w:lang w:val="fr-FR"/>
        </w:rPr>
        <w:t>Durant les quatre premiers</w:t>
      </w:r>
      <w:r w:rsidR="00F20B70" w:rsidRPr="00971FFB">
        <w:rPr>
          <w:rFonts w:ascii="Arial" w:hAnsi="Arial" w:cs="Arial"/>
          <w:i/>
          <w:sz w:val="18"/>
          <w:szCs w:val="18"/>
          <w:lang w:val="fr-FR"/>
        </w:rPr>
        <w:t xml:space="preserve"> semestre</w:t>
      </w:r>
      <w:r>
        <w:rPr>
          <w:rFonts w:ascii="Arial" w:hAnsi="Arial" w:cs="Arial"/>
          <w:i/>
          <w:sz w:val="18"/>
          <w:szCs w:val="18"/>
          <w:lang w:val="fr-FR"/>
        </w:rPr>
        <w:t>s, 4</w:t>
      </w:r>
      <w:r w:rsidR="00F20B70" w:rsidRPr="00971FFB">
        <w:rPr>
          <w:rFonts w:ascii="Arial" w:hAnsi="Arial" w:cs="Arial"/>
          <w:i/>
          <w:sz w:val="18"/>
          <w:szCs w:val="18"/>
          <w:lang w:val="fr-FR"/>
        </w:rPr>
        <w:t xml:space="preserve"> notes au moins sont réalisées en travail interdisciplinair</w:t>
      </w:r>
      <w:r w:rsidR="00B530B3">
        <w:rPr>
          <w:rFonts w:ascii="Arial" w:hAnsi="Arial" w:cs="Arial"/>
          <w:i/>
          <w:sz w:val="18"/>
          <w:szCs w:val="18"/>
          <w:lang w:val="fr-FR"/>
        </w:rPr>
        <w:t xml:space="preserve">e dans les branches de formation MP. </w:t>
      </w:r>
      <w:r w:rsidR="000D22CE">
        <w:rPr>
          <w:rFonts w:ascii="Arial" w:hAnsi="Arial" w:cs="Arial"/>
          <w:i/>
          <w:sz w:val="18"/>
          <w:szCs w:val="18"/>
          <w:lang w:val="fr-FR"/>
        </w:rPr>
        <w:t>Ces notes</w:t>
      </w:r>
      <w:r w:rsidR="00F20B70" w:rsidRPr="00971FFB">
        <w:rPr>
          <w:rFonts w:ascii="Arial" w:hAnsi="Arial" w:cs="Arial"/>
          <w:i/>
          <w:sz w:val="18"/>
          <w:szCs w:val="18"/>
          <w:lang w:val="fr-FR"/>
        </w:rPr>
        <w:t xml:space="preserve"> ne comptent pas dans les</w:t>
      </w:r>
      <w:r w:rsidR="000D22CE">
        <w:rPr>
          <w:rFonts w:ascii="Arial" w:hAnsi="Arial" w:cs="Arial"/>
          <w:i/>
          <w:sz w:val="18"/>
          <w:szCs w:val="18"/>
          <w:lang w:val="fr-FR"/>
        </w:rPr>
        <w:t xml:space="preserve"> branches mentionnées, mais </w:t>
      </w:r>
      <w:r w:rsidR="00F20B70" w:rsidRPr="00971FFB">
        <w:rPr>
          <w:rFonts w:ascii="Arial" w:hAnsi="Arial" w:cs="Arial"/>
          <w:i/>
          <w:sz w:val="18"/>
          <w:szCs w:val="18"/>
          <w:lang w:val="fr-FR"/>
        </w:rPr>
        <w:t>composent la branche 9 de la procédure de qualification finale.</w:t>
      </w:r>
    </w:p>
    <w:p w14:paraId="3CF6D744" w14:textId="77777777" w:rsidR="00FF5EB9" w:rsidRDefault="00FF5EB9" w:rsidP="00EB2612">
      <w:pPr>
        <w:rPr>
          <w:rFonts w:ascii="Arial" w:hAnsi="Arial" w:cs="Arial"/>
          <w:lang w:val="fr-FR"/>
        </w:rPr>
      </w:pPr>
    </w:p>
    <w:p w14:paraId="31C66FD4" w14:textId="77777777" w:rsidR="00512F66" w:rsidRDefault="00512F66" w:rsidP="00EB2612">
      <w:pPr>
        <w:rPr>
          <w:rFonts w:ascii="Arial" w:hAnsi="Arial" w:cs="Arial"/>
          <w:lang w:val="fr-FR"/>
        </w:rPr>
      </w:pPr>
    </w:p>
    <w:p w14:paraId="7E3C1D17" w14:textId="65E0ED04" w:rsidR="00605B30" w:rsidRPr="00D86AE3" w:rsidRDefault="00512F66" w:rsidP="00EB2612">
      <w:pPr>
        <w:rPr>
          <w:rFonts w:ascii="Arial" w:hAnsi="Arial" w:cs="Arial"/>
          <w:lang w:val="fr-FR"/>
        </w:rPr>
      </w:pPr>
      <w:r w:rsidRPr="00605B30">
        <w:rPr>
          <w:rFonts w:ascii="Arial" w:hAnsi="Arial" w:cs="Arial"/>
          <w:noProof/>
          <w:lang w:val="fr-CH" w:eastAsia="fr-CH"/>
        </w:rPr>
        <mc:AlternateContent>
          <mc:Choice Requires="wps">
            <w:drawing>
              <wp:anchor distT="0" distB="0" distL="114300" distR="114300" simplePos="0" relativeHeight="251663360" behindDoc="0" locked="0" layoutInCell="1" allowOverlap="1" wp14:anchorId="73D4342E" wp14:editId="2B56B0CF">
                <wp:simplePos x="0" y="0"/>
                <wp:positionH relativeFrom="column">
                  <wp:posOffset>-151765</wp:posOffset>
                </wp:positionH>
                <wp:positionV relativeFrom="paragraph">
                  <wp:posOffset>-235585</wp:posOffset>
                </wp:positionV>
                <wp:extent cx="6026150" cy="2412365"/>
                <wp:effectExtent l="0" t="0" r="12700" b="0"/>
                <wp:wrapSquare wrapText="bothSides"/>
                <wp:docPr id="42" name="Zone de texte 42"/>
                <wp:cNvGraphicFramePr/>
                <a:graphic xmlns:a="http://schemas.openxmlformats.org/drawingml/2006/main">
                  <a:graphicData uri="http://schemas.microsoft.com/office/word/2010/wordprocessingShape">
                    <wps:wsp>
                      <wps:cNvSpPr txBox="1"/>
                      <wps:spPr>
                        <a:xfrm>
                          <a:off x="0" y="0"/>
                          <a:ext cx="6026150" cy="2412365"/>
                        </a:xfrm>
                        <a:prstGeom prst="rect">
                          <a:avLst/>
                        </a:prstGeom>
                        <a:noFill/>
                        <a:ln w="6350">
                          <a:noFill/>
                        </a:ln>
                        <a:effectLst/>
                      </wps:spPr>
                      <wps:txbx>
                        <w:txbxContent>
                          <w:p w14:paraId="4CF9F89F" w14:textId="4D5F2DD4" w:rsidR="00605B30"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 xml:space="preserve">La formation en Ecole des métiers du commerce permet, au terme de trois ans en école et d’une année en entreprise, d’obtenir un certificat fédéral de capacité (CFC) et une maturité professionnelle </w:t>
                            </w:r>
                            <w:r w:rsidRPr="00404866">
                              <w:rPr>
                                <w:i w:val="0"/>
                                <w:color w:val="auto"/>
                                <w:sz w:val="24"/>
                              </w:rPr>
                              <w:t>(MP Economie</w:t>
                            </w:r>
                            <w:r w:rsidR="00E279FA" w:rsidRPr="00404866">
                              <w:rPr>
                                <w:i w:val="0"/>
                                <w:color w:val="auto"/>
                                <w:sz w:val="24"/>
                              </w:rPr>
                              <w:t xml:space="preserve"> et services, type « </w:t>
                            </w:r>
                            <w:r w:rsidR="00404866" w:rsidRPr="00404866">
                              <w:rPr>
                                <w:i w:val="0"/>
                                <w:color w:val="auto"/>
                                <w:sz w:val="24"/>
                              </w:rPr>
                              <w:t>E</w:t>
                            </w:r>
                            <w:r w:rsidR="00E279FA" w:rsidRPr="00404866">
                              <w:rPr>
                                <w:i w:val="0"/>
                                <w:color w:val="auto"/>
                                <w:sz w:val="24"/>
                              </w:rPr>
                              <w:t>conomie »</w:t>
                            </w:r>
                            <w:r w:rsidRPr="00404866">
                              <w:rPr>
                                <w:i w:val="0"/>
                                <w:color w:val="auto"/>
                                <w:sz w:val="24"/>
                              </w:rPr>
                              <w:t>).</w:t>
                            </w:r>
                            <w:r w:rsidRPr="0059575A">
                              <w:rPr>
                                <w:i w:val="0"/>
                                <w:color w:val="auto"/>
                                <w:sz w:val="24"/>
                              </w:rPr>
                              <w:t xml:space="preserve"> </w:t>
                            </w:r>
                          </w:p>
                          <w:p w14:paraId="1FE8B101" w14:textId="77777777" w:rsidR="00512F66"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 xml:space="preserve">Aucun titre n’est délivré au terme de la troisième année. Il faut donc suivre les quatre années du cursus afin de se voir délivrer les diplômes mentionnés. </w:t>
                            </w:r>
                          </w:p>
                          <w:p w14:paraId="71764531" w14:textId="3CDB3287" w:rsidR="00605B30"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Les conditions de promotion</w:t>
                            </w:r>
                            <w:r w:rsidR="00512F66" w:rsidRPr="0059575A">
                              <w:rPr>
                                <w:i w:val="0"/>
                                <w:color w:val="auto"/>
                                <w:sz w:val="24"/>
                              </w:rPr>
                              <w:t xml:space="preserve"> pour la partie école précisées dans ce document sont fixées dans le Règlement de l’Ecole des métiers du commerce.</w:t>
                            </w:r>
                            <w:r w:rsidRPr="0059575A">
                              <w:rPr>
                                <w:i w:val="0"/>
                                <w:color w:val="auto"/>
                                <w:sz w:val="24"/>
                              </w:rPr>
                              <w:t xml:space="preserve">               </w:t>
                            </w:r>
                          </w:p>
                          <w:p w14:paraId="0FB1E1B8" w14:textId="77777777" w:rsidR="00605B30" w:rsidRPr="00605B30" w:rsidRDefault="00605B30" w:rsidP="00605B30">
                            <w:pPr>
                              <w:rPr>
                                <w:lang w:val="fr-CH" w:eastAsia="fr-CH"/>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4342E" id="_x0000_t202" coordsize="21600,21600" o:spt="202" path="m,l,21600r21600,l21600,xe">
                <v:stroke joinstyle="miter"/>
                <v:path gradientshapeok="t" o:connecttype="rect"/>
              </v:shapetype>
              <v:shape id="Zone de texte 42" o:spid="_x0000_s1027" type="#_x0000_t202" style="position:absolute;left:0;text-align:left;margin-left:-11.95pt;margin-top:-18.55pt;width:474.5pt;height:18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" filled="f" stroked="f" strokeweight=".5pt">
                <v:textbox inset="0,7.2pt,0,7.2pt">
                  <w:txbxContent>
                    <w:p w14:paraId="4CF9F89F" w14:textId="4D5F2DD4" w:rsidR="00605B30"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 xml:space="preserve">La formation en Ecole des métiers du commerce permet, au terme de trois ans en école et d’une année en entreprise, d’obtenir un certificat fédéral de capacité (CFC) et une maturité professionnelle </w:t>
                      </w:r>
                      <w:r w:rsidRPr="00404866">
                        <w:rPr>
                          <w:i w:val="0"/>
                          <w:color w:val="auto"/>
                          <w:sz w:val="24"/>
                        </w:rPr>
                        <w:t>(MP Economie</w:t>
                      </w:r>
                      <w:r w:rsidR="00E279FA" w:rsidRPr="00404866">
                        <w:rPr>
                          <w:i w:val="0"/>
                          <w:color w:val="auto"/>
                          <w:sz w:val="24"/>
                        </w:rPr>
                        <w:t xml:space="preserve"> et services, type « </w:t>
                      </w:r>
                      <w:r w:rsidR="00404866" w:rsidRPr="00404866">
                        <w:rPr>
                          <w:i w:val="0"/>
                          <w:color w:val="auto"/>
                          <w:sz w:val="24"/>
                        </w:rPr>
                        <w:t>E</w:t>
                      </w:r>
                      <w:r w:rsidR="00E279FA" w:rsidRPr="00404866">
                        <w:rPr>
                          <w:i w:val="0"/>
                          <w:color w:val="auto"/>
                          <w:sz w:val="24"/>
                        </w:rPr>
                        <w:t>conomie »</w:t>
                      </w:r>
                      <w:r w:rsidRPr="00404866">
                        <w:rPr>
                          <w:i w:val="0"/>
                          <w:color w:val="auto"/>
                          <w:sz w:val="24"/>
                        </w:rPr>
                        <w:t>).</w:t>
                      </w:r>
                      <w:r w:rsidRPr="0059575A">
                        <w:rPr>
                          <w:i w:val="0"/>
                          <w:color w:val="auto"/>
                          <w:sz w:val="24"/>
                        </w:rPr>
                        <w:t xml:space="preserve"> </w:t>
                      </w:r>
                    </w:p>
                    <w:p w14:paraId="1FE8B101" w14:textId="77777777" w:rsidR="00512F66"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 xml:space="preserve">Aucun titre n’est délivré au terme de la troisième année. Il faut donc suivre les quatre années du cursus afin de se voir délivrer les diplômes mentionnés. </w:t>
                      </w:r>
                    </w:p>
                    <w:p w14:paraId="71764531" w14:textId="3CDB3287" w:rsidR="00605B30"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Les conditions de promotion</w:t>
                      </w:r>
                      <w:r w:rsidR="00512F66" w:rsidRPr="0059575A">
                        <w:rPr>
                          <w:i w:val="0"/>
                          <w:color w:val="auto"/>
                          <w:sz w:val="24"/>
                        </w:rPr>
                        <w:t xml:space="preserve"> pour la partie école précisées dans ce document sont fixées dans le Règlement de l’Ecole des métiers du commerce.</w:t>
                      </w:r>
                      <w:r w:rsidRPr="0059575A">
                        <w:rPr>
                          <w:i w:val="0"/>
                          <w:color w:val="auto"/>
                          <w:sz w:val="24"/>
                        </w:rPr>
                        <w:t xml:space="preserve">               </w:t>
                      </w:r>
                    </w:p>
                    <w:p w14:paraId="0FB1E1B8" w14:textId="77777777" w:rsidR="00605B30" w:rsidRPr="00605B30" w:rsidRDefault="00605B30" w:rsidP="00605B30">
                      <w:pPr>
                        <w:rPr>
                          <w:lang w:val="fr-CH" w:eastAsia="fr-CH"/>
                        </w:rPr>
                      </w:pPr>
                    </w:p>
                  </w:txbxContent>
                </v:textbox>
                <w10:wrap type="square"/>
              </v:shape>
            </w:pict>
          </mc:Fallback>
        </mc:AlternateContent>
      </w:r>
    </w:p>
    <w:p w14:paraId="6199FE98" w14:textId="62960A6C" w:rsidR="00FF5EB9" w:rsidRPr="00023C1E" w:rsidRDefault="00A67726" w:rsidP="00EB2612">
      <w:pPr>
        <w:numPr>
          <w:ilvl w:val="0"/>
          <w:numId w:val="1"/>
        </w:numPr>
        <w:pBdr>
          <w:bottom w:val="single" w:sz="4" w:space="1" w:color="auto"/>
        </w:pBdr>
        <w:tabs>
          <w:tab w:val="clear" w:pos="1080"/>
          <w:tab w:val="num" w:pos="360"/>
        </w:tabs>
        <w:ind w:left="360" w:hanging="360"/>
        <w:jc w:val="left"/>
        <w:rPr>
          <w:rFonts w:ascii="Arial" w:hAnsi="Arial" w:cs="Arial"/>
          <w:b/>
          <w:iCs/>
          <w:sz w:val="40"/>
          <w:szCs w:val="40"/>
          <w:lang w:val="fr-FR"/>
        </w:rPr>
      </w:pPr>
      <w:r>
        <w:rPr>
          <w:rFonts w:ascii="Arial" w:hAnsi="Arial" w:cs="Arial"/>
          <w:b/>
          <w:iCs/>
          <w:sz w:val="40"/>
          <w:szCs w:val="40"/>
          <w:lang w:val="fr-FR"/>
        </w:rPr>
        <w:t xml:space="preserve"> </w:t>
      </w:r>
      <w:r w:rsidR="00D06DEC">
        <w:rPr>
          <w:rFonts w:ascii="Arial" w:hAnsi="Arial" w:cs="Arial"/>
          <w:b/>
          <w:iCs/>
          <w:sz w:val="40"/>
          <w:szCs w:val="40"/>
          <w:lang w:val="fr-FR"/>
        </w:rPr>
        <w:t>Les branches MP</w:t>
      </w:r>
      <w:r w:rsidR="00023C1E">
        <w:rPr>
          <w:rFonts w:ascii="Arial" w:hAnsi="Arial" w:cs="Arial"/>
          <w:b/>
          <w:iCs/>
          <w:sz w:val="40"/>
          <w:szCs w:val="40"/>
          <w:lang w:val="fr-FR"/>
        </w:rPr>
        <w:t xml:space="preserve"> de la partie école</w:t>
      </w:r>
    </w:p>
    <w:p w14:paraId="6BC8EC73" w14:textId="3D539B9E" w:rsidR="00FF5EB9" w:rsidRDefault="00FF5EB9" w:rsidP="00EB2612">
      <w:pPr>
        <w:rPr>
          <w:rFonts w:ascii="Arial" w:hAnsi="Arial" w:cs="Arial"/>
          <w:sz w:val="22"/>
          <w:szCs w:val="22"/>
          <w:lang w:val="fr-FR"/>
        </w:rPr>
      </w:pPr>
    </w:p>
    <w:p w14:paraId="4BBB765F" w14:textId="77777777" w:rsidR="00C179C1" w:rsidRPr="00E62CFB" w:rsidRDefault="00C179C1" w:rsidP="00EB2612">
      <w:pPr>
        <w:rPr>
          <w:rFonts w:ascii="Arial" w:hAnsi="Arial" w:cs="Arial"/>
          <w:sz w:val="22"/>
          <w:szCs w:val="22"/>
          <w:lang w:val="fr-FR"/>
        </w:rPr>
      </w:pPr>
    </w:p>
    <w:p w14:paraId="44D84076" w14:textId="77777777" w:rsidR="00C179C1" w:rsidRDefault="00C179C1" w:rsidP="00C179C1">
      <w:pPr>
        <w:rPr>
          <w:rFonts w:ascii="Arial" w:hAnsi="Arial" w:cs="Arial"/>
          <w:sz w:val="22"/>
          <w:szCs w:val="22"/>
          <w:lang w:val="fr-FR"/>
        </w:rPr>
      </w:pPr>
      <w:r w:rsidRPr="00C179C1">
        <w:rPr>
          <w:rFonts w:ascii="Arial" w:hAnsi="Arial" w:cs="Arial"/>
          <w:sz w:val="22"/>
          <w:szCs w:val="22"/>
          <w:lang w:val="fr-FR"/>
        </w:rPr>
        <w:t>En 1</w:t>
      </w:r>
      <w:r w:rsidRPr="00C179C1">
        <w:rPr>
          <w:rFonts w:ascii="Arial" w:hAnsi="Arial" w:cs="Arial"/>
          <w:sz w:val="22"/>
          <w:szCs w:val="22"/>
          <w:vertAlign w:val="superscript"/>
          <w:lang w:val="fr-FR"/>
        </w:rPr>
        <w:t>re</w:t>
      </w:r>
      <w:r w:rsidRPr="00C179C1">
        <w:rPr>
          <w:rFonts w:ascii="Arial" w:hAnsi="Arial" w:cs="Arial"/>
          <w:sz w:val="22"/>
          <w:szCs w:val="22"/>
          <w:lang w:val="fr-FR"/>
        </w:rPr>
        <w:t xml:space="preserve"> année, il y a </w:t>
      </w:r>
      <w:r w:rsidRPr="00C179C1">
        <w:rPr>
          <w:rFonts w:ascii="Arial" w:hAnsi="Arial" w:cs="Arial"/>
          <w:b/>
          <w:sz w:val="22"/>
          <w:szCs w:val="22"/>
          <w:lang w:val="fr-FR"/>
        </w:rPr>
        <w:t>7 branches MP</w:t>
      </w:r>
      <w:r w:rsidRPr="00C179C1">
        <w:rPr>
          <w:rFonts w:ascii="Arial" w:hAnsi="Arial" w:cs="Arial"/>
          <w:sz w:val="22"/>
          <w:szCs w:val="22"/>
          <w:lang w:val="fr-FR"/>
        </w:rPr>
        <w:t xml:space="preserve"> : </w:t>
      </w:r>
      <w:r w:rsidRPr="00C179C1">
        <w:rPr>
          <w:rFonts w:ascii="Arial" w:hAnsi="Arial" w:cs="Arial"/>
          <w:i/>
          <w:sz w:val="22"/>
          <w:szCs w:val="22"/>
          <w:lang w:val="fr-FR"/>
        </w:rPr>
        <w:t>Français ; Allemand ; Anglais ; Mathématiques ; Finances et Comptabilité ; Economie et droit ; Technique et environnement</w:t>
      </w:r>
      <w:r w:rsidRPr="00C179C1">
        <w:rPr>
          <w:rFonts w:ascii="Arial" w:hAnsi="Arial" w:cs="Arial"/>
          <w:sz w:val="22"/>
          <w:szCs w:val="22"/>
          <w:lang w:val="fr-FR"/>
        </w:rPr>
        <w:t xml:space="preserve">. </w:t>
      </w:r>
    </w:p>
    <w:p w14:paraId="40EECA20" w14:textId="77777777" w:rsidR="001F0C06" w:rsidRDefault="001F0C06" w:rsidP="00C179C1">
      <w:pPr>
        <w:rPr>
          <w:rFonts w:ascii="Arial" w:hAnsi="Arial" w:cs="Arial"/>
          <w:sz w:val="22"/>
          <w:szCs w:val="22"/>
          <w:lang w:val="fr-FR"/>
        </w:rPr>
      </w:pPr>
    </w:p>
    <w:p w14:paraId="23CD146E" w14:textId="0D957B88" w:rsidR="001F0C06" w:rsidRDefault="00404866" w:rsidP="00C179C1">
      <w:pPr>
        <w:rPr>
          <w:rFonts w:ascii="Arial" w:hAnsi="Arial" w:cs="Arial"/>
          <w:sz w:val="22"/>
          <w:szCs w:val="22"/>
          <w:lang w:val="fr-FR"/>
        </w:rPr>
      </w:pPr>
      <w:r w:rsidRPr="00C179C1">
        <w:rPr>
          <w:rFonts w:ascii="Arial" w:hAnsi="Arial" w:cs="Arial"/>
          <w:sz w:val="22"/>
          <w:szCs w:val="22"/>
          <w:lang w:val="fr-FR"/>
        </w:rPr>
        <w:t xml:space="preserve">La note de chaque branche est donnée au </w:t>
      </w:r>
      <w:r w:rsidRPr="008F3EF1">
        <w:rPr>
          <w:rFonts w:ascii="Arial" w:hAnsi="Arial" w:cs="Arial"/>
          <w:b/>
          <w:sz w:val="22"/>
          <w:szCs w:val="22"/>
          <w:lang w:val="fr-FR"/>
        </w:rPr>
        <w:t>demi-point</w:t>
      </w:r>
      <w:r w:rsidRPr="00C179C1">
        <w:rPr>
          <w:rFonts w:ascii="Arial" w:hAnsi="Arial" w:cs="Arial"/>
          <w:sz w:val="22"/>
          <w:szCs w:val="22"/>
          <w:lang w:val="fr-FR"/>
        </w:rPr>
        <w:t>.</w:t>
      </w:r>
    </w:p>
    <w:p w14:paraId="62F94804" w14:textId="77777777" w:rsidR="00DE1D4A" w:rsidRDefault="00DE1D4A" w:rsidP="00C179C1">
      <w:pPr>
        <w:rPr>
          <w:rFonts w:ascii="Arial" w:hAnsi="Arial" w:cs="Arial"/>
          <w:sz w:val="22"/>
          <w:szCs w:val="22"/>
          <w:lang w:val="fr-FR"/>
        </w:rPr>
      </w:pPr>
    </w:p>
    <w:p w14:paraId="7CFB1F43" w14:textId="1A7A59C8" w:rsidR="00816C29" w:rsidRDefault="001F0C06" w:rsidP="00C179C1">
      <w:pPr>
        <w:rPr>
          <w:rFonts w:ascii="Arial" w:hAnsi="Arial" w:cs="Arial"/>
          <w:sz w:val="22"/>
          <w:szCs w:val="22"/>
          <w:lang w:val="fr-FR"/>
        </w:rPr>
      </w:pPr>
      <w:r>
        <w:rPr>
          <w:rFonts w:ascii="Arial" w:hAnsi="Arial" w:cs="Arial"/>
          <w:b/>
          <w:noProof/>
          <w:sz w:val="22"/>
          <w:szCs w:val="22"/>
          <w:lang w:val="fr-CH" w:eastAsia="fr-CH"/>
        </w:rPr>
        <mc:AlternateContent>
          <mc:Choice Requires="wps">
            <w:drawing>
              <wp:anchor distT="0" distB="0" distL="114300" distR="114300" simplePos="0" relativeHeight="251668480" behindDoc="0" locked="0" layoutInCell="1" allowOverlap="1" wp14:anchorId="3540118C" wp14:editId="6FAC806F">
                <wp:simplePos x="0" y="0"/>
                <wp:positionH relativeFrom="column">
                  <wp:posOffset>140431</wp:posOffset>
                </wp:positionH>
                <wp:positionV relativeFrom="paragraph">
                  <wp:posOffset>127270</wp:posOffset>
                </wp:positionV>
                <wp:extent cx="5486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48640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86F2949" w14:textId="70DAD062" w:rsidR="001F0C06" w:rsidRPr="00816C29" w:rsidRDefault="001F0C06" w:rsidP="001F0C06">
                            <w:pPr>
                              <w:rPr>
                                <w:rFonts w:ascii="Arial" w:hAnsi="Arial" w:cs="Arial"/>
                                <w:sz w:val="18"/>
                                <w:szCs w:val="18"/>
                                <w:lang w:val="fr-FR"/>
                              </w:rPr>
                            </w:pPr>
                            <w:r>
                              <w:rPr>
                                <w:rFonts w:ascii="Arial" w:hAnsi="Arial" w:cs="Arial"/>
                                <w:sz w:val="18"/>
                                <w:szCs w:val="18"/>
                                <w:lang w:val="fr-FR"/>
                              </w:rPr>
                              <w:t xml:space="preserve">La branche </w:t>
                            </w:r>
                            <w:r w:rsidRPr="00816C29">
                              <w:rPr>
                                <w:rFonts w:ascii="Arial" w:hAnsi="Arial" w:cs="Arial"/>
                                <w:i/>
                                <w:sz w:val="18"/>
                                <w:szCs w:val="18"/>
                                <w:lang w:val="fr-FR"/>
                              </w:rPr>
                              <w:t>Economie et droit</w:t>
                            </w:r>
                            <w:r w:rsidRPr="00816C29">
                              <w:rPr>
                                <w:rFonts w:ascii="Arial" w:hAnsi="Arial" w:cs="Arial"/>
                                <w:sz w:val="18"/>
                                <w:szCs w:val="18"/>
                                <w:lang w:val="fr-FR"/>
                              </w:rPr>
                              <w:t xml:space="preserve"> rassemble plusieurs matières données séparément : </w:t>
                            </w:r>
                            <w:r>
                              <w:rPr>
                                <w:rFonts w:ascii="Arial" w:hAnsi="Arial" w:cs="Arial"/>
                                <w:i/>
                                <w:sz w:val="18"/>
                                <w:szCs w:val="18"/>
                                <w:lang w:val="fr-FR"/>
                              </w:rPr>
                              <w:t>Aspects d’entreprise</w:t>
                            </w:r>
                            <w:r w:rsidRPr="00816C29">
                              <w:rPr>
                                <w:rFonts w:ascii="Arial" w:hAnsi="Arial" w:cs="Arial"/>
                                <w:i/>
                                <w:sz w:val="18"/>
                                <w:szCs w:val="18"/>
                                <w:lang w:val="fr-FR"/>
                              </w:rPr>
                              <w:t xml:space="preserve">, </w:t>
                            </w:r>
                            <w:r>
                              <w:rPr>
                                <w:rFonts w:ascii="Arial" w:hAnsi="Arial" w:cs="Arial"/>
                                <w:i/>
                                <w:sz w:val="18"/>
                                <w:szCs w:val="18"/>
                                <w:lang w:val="fr-FR"/>
                              </w:rPr>
                              <w:t>Aspects juridiques</w:t>
                            </w:r>
                            <w:r w:rsidRPr="00816C29">
                              <w:rPr>
                                <w:rFonts w:ascii="Arial" w:hAnsi="Arial" w:cs="Arial"/>
                                <w:i/>
                                <w:sz w:val="18"/>
                                <w:szCs w:val="18"/>
                                <w:lang w:val="fr-FR"/>
                              </w:rPr>
                              <w:t xml:space="preserve"> </w:t>
                            </w:r>
                            <w:r w:rsidRPr="00816C29">
                              <w:rPr>
                                <w:rFonts w:ascii="Arial" w:hAnsi="Arial" w:cs="Arial"/>
                                <w:sz w:val="18"/>
                                <w:szCs w:val="18"/>
                                <w:lang w:val="fr-FR"/>
                              </w:rPr>
                              <w:t>et</w:t>
                            </w:r>
                            <w:r w:rsidRPr="00816C29">
                              <w:rPr>
                                <w:rFonts w:ascii="Arial" w:hAnsi="Arial" w:cs="Arial"/>
                                <w:i/>
                                <w:sz w:val="18"/>
                                <w:szCs w:val="18"/>
                                <w:lang w:val="fr-FR"/>
                              </w:rPr>
                              <w:t xml:space="preserve"> </w:t>
                            </w:r>
                            <w:r>
                              <w:rPr>
                                <w:rFonts w:ascii="Arial" w:hAnsi="Arial" w:cs="Arial"/>
                                <w:i/>
                                <w:sz w:val="18"/>
                                <w:szCs w:val="18"/>
                                <w:lang w:val="fr-FR"/>
                              </w:rPr>
                              <w:t>Aspects d’économie politique</w:t>
                            </w:r>
                            <w:r w:rsidRPr="00816C29">
                              <w:rPr>
                                <w:rFonts w:ascii="Arial" w:hAnsi="Arial" w:cs="Arial"/>
                                <w:sz w:val="18"/>
                                <w:szCs w:val="18"/>
                                <w:lang w:val="fr-FR"/>
                              </w:rPr>
                              <w:t xml:space="preserve">. Dans chacune de ces matières, la moyenne est exprimée au dixième et ces trois moyennes seront rassemblées pour ne donner qu’une seule moyenne arrondie au demi-point, la note de la branche </w:t>
                            </w:r>
                            <w:r>
                              <w:rPr>
                                <w:rFonts w:ascii="Arial" w:hAnsi="Arial" w:cs="Arial"/>
                                <w:i/>
                                <w:sz w:val="18"/>
                                <w:szCs w:val="18"/>
                                <w:lang w:val="fr-FR"/>
                              </w:rPr>
                              <w:t xml:space="preserve">Economie </w:t>
                            </w:r>
                            <w:r w:rsidRPr="00816C29">
                              <w:rPr>
                                <w:rFonts w:ascii="Arial" w:hAnsi="Arial" w:cs="Arial"/>
                                <w:i/>
                                <w:sz w:val="18"/>
                                <w:szCs w:val="18"/>
                                <w:lang w:val="fr-FR"/>
                              </w:rPr>
                              <w:t>e</w:t>
                            </w:r>
                            <w:r>
                              <w:rPr>
                                <w:rFonts w:ascii="Arial" w:hAnsi="Arial" w:cs="Arial"/>
                                <w:i/>
                                <w:sz w:val="18"/>
                                <w:szCs w:val="18"/>
                                <w:lang w:val="fr-FR"/>
                              </w:rPr>
                              <w:t>t</w:t>
                            </w:r>
                            <w:r w:rsidRPr="00816C29">
                              <w:rPr>
                                <w:rFonts w:ascii="Arial" w:hAnsi="Arial" w:cs="Arial"/>
                                <w:i/>
                                <w:sz w:val="18"/>
                                <w:szCs w:val="18"/>
                                <w:lang w:val="fr-FR"/>
                              </w:rPr>
                              <w:t xml:space="preserve"> droit</w:t>
                            </w:r>
                            <w:r w:rsidRPr="00816C29">
                              <w:rPr>
                                <w:rFonts w:ascii="Arial" w:hAnsi="Arial" w:cs="Arial"/>
                                <w:sz w:val="18"/>
                                <w:szCs w:val="18"/>
                                <w:lang w:val="fr-FR"/>
                              </w:rPr>
                              <w:t xml:space="preserve">. </w:t>
                            </w:r>
                          </w:p>
                          <w:p w14:paraId="0B8FD008" w14:textId="4DE4F1D8" w:rsidR="001F0C06" w:rsidRPr="00D02275" w:rsidRDefault="001F0C06" w:rsidP="001F0C06">
                            <w:pPr>
                              <w:rPr>
                                <w:rFonts w:ascii="Arial" w:hAnsi="Arial" w:cs="Arial"/>
                                <w:sz w:val="22"/>
                                <w:szCs w:val="22"/>
                                <w:lang w:val="fr-FR"/>
                              </w:rPr>
                            </w:pPr>
                            <w:r w:rsidRPr="00816C29">
                              <w:rPr>
                                <w:rFonts w:ascii="Arial" w:hAnsi="Arial" w:cs="Arial"/>
                                <w:sz w:val="18"/>
                                <w:szCs w:val="18"/>
                                <w:lang w:val="fr-FR"/>
                              </w:rPr>
                              <w:t xml:space="preserve">La </w:t>
                            </w:r>
                            <w:r>
                              <w:rPr>
                                <w:rFonts w:ascii="Arial" w:hAnsi="Arial" w:cs="Arial"/>
                                <w:sz w:val="18"/>
                                <w:szCs w:val="18"/>
                                <w:lang w:val="fr-FR"/>
                              </w:rPr>
                              <w:t>moyenne de la branche est calculée ainsi : (1</w:t>
                            </w:r>
                            <w:r w:rsidRPr="00816C29">
                              <w:rPr>
                                <w:rFonts w:ascii="Arial" w:hAnsi="Arial" w:cs="Arial"/>
                                <w:sz w:val="18"/>
                                <w:szCs w:val="18"/>
                                <w:lang w:val="fr-FR"/>
                              </w:rPr>
                              <w:t xml:space="preserve">x note </w:t>
                            </w:r>
                            <w:r>
                              <w:rPr>
                                <w:rFonts w:ascii="Arial" w:hAnsi="Arial" w:cs="Arial"/>
                                <w:i/>
                                <w:sz w:val="18"/>
                                <w:szCs w:val="18"/>
                                <w:lang w:val="fr-FR"/>
                              </w:rPr>
                              <w:t>Aspects d’entreprise</w:t>
                            </w:r>
                            <w:r>
                              <w:rPr>
                                <w:rFonts w:ascii="Arial" w:hAnsi="Arial" w:cs="Arial"/>
                                <w:sz w:val="18"/>
                                <w:szCs w:val="18"/>
                                <w:lang w:val="fr-FR"/>
                              </w:rPr>
                              <w:t xml:space="preserve"> + 1</w:t>
                            </w:r>
                            <w:r w:rsidRPr="00816C29">
                              <w:rPr>
                                <w:rFonts w:ascii="Arial" w:hAnsi="Arial" w:cs="Arial"/>
                                <w:sz w:val="18"/>
                                <w:szCs w:val="18"/>
                                <w:lang w:val="fr-FR"/>
                              </w:rPr>
                              <w:t xml:space="preserve">x </w:t>
                            </w:r>
                            <w:r w:rsidR="00935BFC">
                              <w:rPr>
                                <w:rFonts w:ascii="Arial" w:hAnsi="Arial" w:cs="Arial"/>
                                <w:sz w:val="18"/>
                                <w:szCs w:val="18"/>
                                <w:lang w:val="fr-FR"/>
                              </w:rPr>
                              <w:t xml:space="preserve">note </w:t>
                            </w:r>
                            <w:r>
                              <w:rPr>
                                <w:rFonts w:ascii="Arial" w:hAnsi="Arial" w:cs="Arial"/>
                                <w:i/>
                                <w:sz w:val="18"/>
                                <w:szCs w:val="18"/>
                                <w:lang w:val="fr-FR"/>
                              </w:rPr>
                              <w:t>Aspects juridiques</w:t>
                            </w:r>
                            <w:r w:rsidRPr="00816C29">
                              <w:rPr>
                                <w:rFonts w:ascii="Arial" w:hAnsi="Arial" w:cs="Arial"/>
                                <w:sz w:val="18"/>
                                <w:szCs w:val="18"/>
                                <w:lang w:val="fr-FR"/>
                              </w:rPr>
                              <w:t xml:space="preserve"> + 1x note </w:t>
                            </w:r>
                            <w:r>
                              <w:rPr>
                                <w:rFonts w:ascii="Arial" w:hAnsi="Arial" w:cs="Arial"/>
                                <w:i/>
                                <w:sz w:val="18"/>
                                <w:szCs w:val="18"/>
                                <w:lang w:val="fr-FR"/>
                              </w:rPr>
                              <w:t>Aspects d’économie politique</w:t>
                            </w:r>
                            <w:r>
                              <w:rPr>
                                <w:rFonts w:ascii="Arial" w:hAnsi="Arial" w:cs="Arial"/>
                                <w:sz w:val="18"/>
                                <w:szCs w:val="18"/>
                                <w:lang w:val="fr-FR"/>
                              </w:rPr>
                              <w:t xml:space="preserve">) / 3 = note </w:t>
                            </w:r>
                            <w:r w:rsidRPr="00816C29">
                              <w:rPr>
                                <w:rFonts w:ascii="Arial" w:hAnsi="Arial" w:cs="Arial"/>
                                <w:i/>
                                <w:sz w:val="18"/>
                                <w:szCs w:val="18"/>
                                <w:lang w:val="fr-FR"/>
                              </w:rPr>
                              <w:t>Economie et droit</w:t>
                            </w:r>
                            <w:r w:rsidRPr="00816C29">
                              <w:rPr>
                                <w:rFonts w:ascii="Arial" w:hAnsi="Arial" w:cs="Arial"/>
                                <w:sz w:val="18"/>
                                <w:szCs w:val="18"/>
                                <w:lang w:val="fr-FR"/>
                              </w:rPr>
                              <w:t>.</w:t>
                            </w:r>
                            <w:r>
                              <w:rPr>
                                <w:rFonts w:ascii="Arial" w:hAnsi="Arial" w:cs="Arial"/>
                                <w:sz w:val="22"/>
                                <w:szCs w:val="22"/>
                                <w:lang w:val="fr-FR"/>
                              </w:rPr>
                              <w:t xml:space="preserve"> </w:t>
                            </w:r>
                          </w:p>
                          <w:p w14:paraId="22C24D97" w14:textId="77777777" w:rsidR="001F0C06" w:rsidRPr="001F0C06" w:rsidRDefault="001F0C06" w:rsidP="001F0C06">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40118C" id="Rectangle 3" o:spid="_x0000_s1028" style="position:absolute;left:0;text-align:left;margin-left:11.05pt;margin-top:10pt;width:6in;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" fillcolor="white [3201]" strokecolor="#4f81bd [3204]" strokeweight="2pt">
                <v:textbox>
                  <w:txbxContent>
                    <w:p w14:paraId="686F2949" w14:textId="70DAD062" w:rsidR="001F0C06" w:rsidRPr="00816C29" w:rsidRDefault="001F0C06" w:rsidP="001F0C06">
                      <w:pPr>
                        <w:rPr>
                          <w:rFonts w:ascii="Arial" w:hAnsi="Arial" w:cs="Arial"/>
                          <w:sz w:val="18"/>
                          <w:szCs w:val="18"/>
                          <w:lang w:val="fr-FR"/>
                        </w:rPr>
                      </w:pPr>
                      <w:r>
                        <w:rPr>
                          <w:rFonts w:ascii="Arial" w:hAnsi="Arial" w:cs="Arial"/>
                          <w:sz w:val="18"/>
                          <w:szCs w:val="18"/>
                          <w:lang w:val="fr-FR"/>
                        </w:rPr>
                        <w:t xml:space="preserve">La branche </w:t>
                      </w:r>
                      <w:r w:rsidRPr="00816C29">
                        <w:rPr>
                          <w:rFonts w:ascii="Arial" w:hAnsi="Arial" w:cs="Arial"/>
                          <w:i/>
                          <w:sz w:val="18"/>
                          <w:szCs w:val="18"/>
                          <w:lang w:val="fr-FR"/>
                        </w:rPr>
                        <w:t>Economie et droit</w:t>
                      </w:r>
                      <w:r w:rsidRPr="00816C29">
                        <w:rPr>
                          <w:rFonts w:ascii="Arial" w:hAnsi="Arial" w:cs="Arial"/>
                          <w:sz w:val="18"/>
                          <w:szCs w:val="18"/>
                          <w:lang w:val="fr-FR"/>
                        </w:rPr>
                        <w:t xml:space="preserve"> rassemble plusieurs matières données séparément : </w:t>
                      </w:r>
                      <w:r>
                        <w:rPr>
                          <w:rFonts w:ascii="Arial" w:hAnsi="Arial" w:cs="Arial"/>
                          <w:i/>
                          <w:sz w:val="18"/>
                          <w:szCs w:val="18"/>
                          <w:lang w:val="fr-FR"/>
                        </w:rPr>
                        <w:t>Aspects d’entreprise</w:t>
                      </w:r>
                      <w:r w:rsidRPr="00816C29">
                        <w:rPr>
                          <w:rFonts w:ascii="Arial" w:hAnsi="Arial" w:cs="Arial"/>
                          <w:i/>
                          <w:sz w:val="18"/>
                          <w:szCs w:val="18"/>
                          <w:lang w:val="fr-FR"/>
                        </w:rPr>
                        <w:t xml:space="preserve">, </w:t>
                      </w:r>
                      <w:r>
                        <w:rPr>
                          <w:rFonts w:ascii="Arial" w:hAnsi="Arial" w:cs="Arial"/>
                          <w:i/>
                          <w:sz w:val="18"/>
                          <w:szCs w:val="18"/>
                          <w:lang w:val="fr-FR"/>
                        </w:rPr>
                        <w:t>Aspects juridiques</w:t>
                      </w:r>
                      <w:r w:rsidRPr="00816C29">
                        <w:rPr>
                          <w:rFonts w:ascii="Arial" w:hAnsi="Arial" w:cs="Arial"/>
                          <w:i/>
                          <w:sz w:val="18"/>
                          <w:szCs w:val="18"/>
                          <w:lang w:val="fr-FR"/>
                        </w:rPr>
                        <w:t xml:space="preserve"> </w:t>
                      </w:r>
                      <w:r w:rsidRPr="00816C29">
                        <w:rPr>
                          <w:rFonts w:ascii="Arial" w:hAnsi="Arial" w:cs="Arial"/>
                          <w:sz w:val="18"/>
                          <w:szCs w:val="18"/>
                          <w:lang w:val="fr-FR"/>
                        </w:rPr>
                        <w:t>et</w:t>
                      </w:r>
                      <w:r w:rsidRPr="00816C29">
                        <w:rPr>
                          <w:rFonts w:ascii="Arial" w:hAnsi="Arial" w:cs="Arial"/>
                          <w:i/>
                          <w:sz w:val="18"/>
                          <w:szCs w:val="18"/>
                          <w:lang w:val="fr-FR"/>
                        </w:rPr>
                        <w:t xml:space="preserve"> </w:t>
                      </w:r>
                      <w:r>
                        <w:rPr>
                          <w:rFonts w:ascii="Arial" w:hAnsi="Arial" w:cs="Arial"/>
                          <w:i/>
                          <w:sz w:val="18"/>
                          <w:szCs w:val="18"/>
                          <w:lang w:val="fr-FR"/>
                        </w:rPr>
                        <w:t>Aspects d’économie politique</w:t>
                      </w:r>
                      <w:r w:rsidRPr="00816C29">
                        <w:rPr>
                          <w:rFonts w:ascii="Arial" w:hAnsi="Arial" w:cs="Arial"/>
                          <w:sz w:val="18"/>
                          <w:szCs w:val="18"/>
                          <w:lang w:val="fr-FR"/>
                        </w:rPr>
                        <w:t xml:space="preserve">. Dans chacune de ces matières, la moyenne est exprimée au dixième et ces trois moyennes seront rassemblées pour ne donner qu’une seule moyenne arrondie au demi-point, la note de la branche </w:t>
                      </w:r>
                      <w:r>
                        <w:rPr>
                          <w:rFonts w:ascii="Arial" w:hAnsi="Arial" w:cs="Arial"/>
                          <w:i/>
                          <w:sz w:val="18"/>
                          <w:szCs w:val="18"/>
                          <w:lang w:val="fr-FR"/>
                        </w:rPr>
                        <w:t xml:space="preserve">Economie </w:t>
                      </w:r>
                      <w:r w:rsidRPr="00816C29">
                        <w:rPr>
                          <w:rFonts w:ascii="Arial" w:hAnsi="Arial" w:cs="Arial"/>
                          <w:i/>
                          <w:sz w:val="18"/>
                          <w:szCs w:val="18"/>
                          <w:lang w:val="fr-FR"/>
                        </w:rPr>
                        <w:t>e</w:t>
                      </w:r>
                      <w:r>
                        <w:rPr>
                          <w:rFonts w:ascii="Arial" w:hAnsi="Arial" w:cs="Arial"/>
                          <w:i/>
                          <w:sz w:val="18"/>
                          <w:szCs w:val="18"/>
                          <w:lang w:val="fr-FR"/>
                        </w:rPr>
                        <w:t>t</w:t>
                      </w:r>
                      <w:r w:rsidRPr="00816C29">
                        <w:rPr>
                          <w:rFonts w:ascii="Arial" w:hAnsi="Arial" w:cs="Arial"/>
                          <w:i/>
                          <w:sz w:val="18"/>
                          <w:szCs w:val="18"/>
                          <w:lang w:val="fr-FR"/>
                        </w:rPr>
                        <w:t xml:space="preserve"> droit</w:t>
                      </w:r>
                      <w:r w:rsidRPr="00816C29">
                        <w:rPr>
                          <w:rFonts w:ascii="Arial" w:hAnsi="Arial" w:cs="Arial"/>
                          <w:sz w:val="18"/>
                          <w:szCs w:val="18"/>
                          <w:lang w:val="fr-FR"/>
                        </w:rPr>
                        <w:t xml:space="preserve">. </w:t>
                      </w:r>
                    </w:p>
                    <w:p w14:paraId="0B8FD008" w14:textId="4DE4F1D8" w:rsidR="001F0C06" w:rsidRPr="00D02275" w:rsidRDefault="001F0C06" w:rsidP="001F0C06">
                      <w:pPr>
                        <w:rPr>
                          <w:rFonts w:ascii="Arial" w:hAnsi="Arial" w:cs="Arial"/>
                          <w:sz w:val="22"/>
                          <w:szCs w:val="22"/>
                          <w:lang w:val="fr-FR"/>
                        </w:rPr>
                      </w:pPr>
                      <w:r w:rsidRPr="00816C29">
                        <w:rPr>
                          <w:rFonts w:ascii="Arial" w:hAnsi="Arial" w:cs="Arial"/>
                          <w:sz w:val="18"/>
                          <w:szCs w:val="18"/>
                          <w:lang w:val="fr-FR"/>
                        </w:rPr>
                        <w:t xml:space="preserve">La </w:t>
                      </w:r>
                      <w:r>
                        <w:rPr>
                          <w:rFonts w:ascii="Arial" w:hAnsi="Arial" w:cs="Arial"/>
                          <w:sz w:val="18"/>
                          <w:szCs w:val="18"/>
                          <w:lang w:val="fr-FR"/>
                        </w:rPr>
                        <w:t>moyenne de la branche est calculée ainsi : (1</w:t>
                      </w:r>
                      <w:r w:rsidRPr="00816C29">
                        <w:rPr>
                          <w:rFonts w:ascii="Arial" w:hAnsi="Arial" w:cs="Arial"/>
                          <w:sz w:val="18"/>
                          <w:szCs w:val="18"/>
                          <w:lang w:val="fr-FR"/>
                        </w:rPr>
                        <w:t xml:space="preserve">x note </w:t>
                      </w:r>
                      <w:r>
                        <w:rPr>
                          <w:rFonts w:ascii="Arial" w:hAnsi="Arial" w:cs="Arial"/>
                          <w:i/>
                          <w:sz w:val="18"/>
                          <w:szCs w:val="18"/>
                          <w:lang w:val="fr-FR"/>
                        </w:rPr>
                        <w:t>Aspects d’entreprise</w:t>
                      </w:r>
                      <w:r>
                        <w:rPr>
                          <w:rFonts w:ascii="Arial" w:hAnsi="Arial" w:cs="Arial"/>
                          <w:sz w:val="18"/>
                          <w:szCs w:val="18"/>
                          <w:lang w:val="fr-FR"/>
                        </w:rPr>
                        <w:t xml:space="preserve"> + 1</w:t>
                      </w:r>
                      <w:r w:rsidRPr="00816C29">
                        <w:rPr>
                          <w:rFonts w:ascii="Arial" w:hAnsi="Arial" w:cs="Arial"/>
                          <w:sz w:val="18"/>
                          <w:szCs w:val="18"/>
                          <w:lang w:val="fr-FR"/>
                        </w:rPr>
                        <w:t xml:space="preserve">x </w:t>
                      </w:r>
                      <w:r w:rsidR="00935BFC">
                        <w:rPr>
                          <w:rFonts w:ascii="Arial" w:hAnsi="Arial" w:cs="Arial"/>
                          <w:sz w:val="18"/>
                          <w:szCs w:val="18"/>
                          <w:lang w:val="fr-FR"/>
                        </w:rPr>
                        <w:t xml:space="preserve">note </w:t>
                      </w:r>
                      <w:r>
                        <w:rPr>
                          <w:rFonts w:ascii="Arial" w:hAnsi="Arial" w:cs="Arial"/>
                          <w:i/>
                          <w:sz w:val="18"/>
                          <w:szCs w:val="18"/>
                          <w:lang w:val="fr-FR"/>
                        </w:rPr>
                        <w:t>Aspects juridiques</w:t>
                      </w:r>
                      <w:r w:rsidRPr="00816C29">
                        <w:rPr>
                          <w:rFonts w:ascii="Arial" w:hAnsi="Arial" w:cs="Arial"/>
                          <w:sz w:val="18"/>
                          <w:szCs w:val="18"/>
                          <w:lang w:val="fr-FR"/>
                        </w:rPr>
                        <w:t xml:space="preserve"> + 1x note </w:t>
                      </w:r>
                      <w:r>
                        <w:rPr>
                          <w:rFonts w:ascii="Arial" w:hAnsi="Arial" w:cs="Arial"/>
                          <w:i/>
                          <w:sz w:val="18"/>
                          <w:szCs w:val="18"/>
                          <w:lang w:val="fr-FR"/>
                        </w:rPr>
                        <w:t>Aspects d’économie politique</w:t>
                      </w:r>
                      <w:r>
                        <w:rPr>
                          <w:rFonts w:ascii="Arial" w:hAnsi="Arial" w:cs="Arial"/>
                          <w:sz w:val="18"/>
                          <w:szCs w:val="18"/>
                          <w:lang w:val="fr-FR"/>
                        </w:rPr>
                        <w:t xml:space="preserve">) / 3 = note </w:t>
                      </w:r>
                      <w:r w:rsidRPr="00816C29">
                        <w:rPr>
                          <w:rFonts w:ascii="Arial" w:hAnsi="Arial" w:cs="Arial"/>
                          <w:i/>
                          <w:sz w:val="18"/>
                          <w:szCs w:val="18"/>
                          <w:lang w:val="fr-FR"/>
                        </w:rPr>
                        <w:t>Economie et droit</w:t>
                      </w:r>
                      <w:r w:rsidRPr="00816C29">
                        <w:rPr>
                          <w:rFonts w:ascii="Arial" w:hAnsi="Arial" w:cs="Arial"/>
                          <w:sz w:val="18"/>
                          <w:szCs w:val="18"/>
                          <w:lang w:val="fr-FR"/>
                        </w:rPr>
                        <w:t>.</w:t>
                      </w:r>
                      <w:r>
                        <w:rPr>
                          <w:rFonts w:ascii="Arial" w:hAnsi="Arial" w:cs="Arial"/>
                          <w:sz w:val="22"/>
                          <w:szCs w:val="22"/>
                          <w:lang w:val="fr-FR"/>
                        </w:rPr>
                        <w:t xml:space="preserve"> </w:t>
                      </w:r>
                    </w:p>
                    <w:p w14:paraId="22C24D97" w14:textId="77777777" w:rsidR="001F0C06" w:rsidRPr="001F0C06" w:rsidRDefault="001F0C06" w:rsidP="001F0C06">
                      <w:pPr>
                        <w:jc w:val="center"/>
                        <w:rPr>
                          <w:lang w:val="fr-FR"/>
                        </w:rPr>
                      </w:pPr>
                    </w:p>
                  </w:txbxContent>
                </v:textbox>
              </v:rect>
            </w:pict>
          </mc:Fallback>
        </mc:AlternateContent>
      </w:r>
    </w:p>
    <w:p w14:paraId="3DE0F4DB" w14:textId="27EF180C" w:rsidR="00AE7D9B" w:rsidRDefault="00AE7D9B" w:rsidP="00EB2612">
      <w:pPr>
        <w:rPr>
          <w:rFonts w:ascii="Arial" w:hAnsi="Arial" w:cs="Arial"/>
          <w:sz w:val="18"/>
          <w:szCs w:val="18"/>
          <w:lang w:val="fr-FR"/>
        </w:rPr>
      </w:pPr>
    </w:p>
    <w:p w14:paraId="7E4706E6" w14:textId="77777777" w:rsidR="001F0C06" w:rsidRDefault="001F0C06" w:rsidP="00EB2612">
      <w:pPr>
        <w:rPr>
          <w:rFonts w:ascii="Arial" w:hAnsi="Arial" w:cs="Arial"/>
          <w:sz w:val="18"/>
          <w:szCs w:val="18"/>
          <w:lang w:val="fr-FR"/>
        </w:rPr>
      </w:pPr>
    </w:p>
    <w:p w14:paraId="05E0A4A3" w14:textId="77777777" w:rsidR="001F0C06" w:rsidRDefault="001F0C06" w:rsidP="00EB2612">
      <w:pPr>
        <w:rPr>
          <w:rFonts w:ascii="Arial" w:hAnsi="Arial" w:cs="Arial"/>
          <w:sz w:val="18"/>
          <w:szCs w:val="18"/>
          <w:lang w:val="fr-FR"/>
        </w:rPr>
      </w:pPr>
    </w:p>
    <w:p w14:paraId="4B55A7F9" w14:textId="77777777" w:rsidR="00C179C1" w:rsidRDefault="00C179C1" w:rsidP="0059575A">
      <w:pPr>
        <w:rPr>
          <w:rFonts w:ascii="Arial" w:hAnsi="Arial" w:cs="Arial"/>
          <w:b/>
          <w:noProof/>
          <w:sz w:val="22"/>
          <w:szCs w:val="22"/>
          <w:lang w:val="fr-FR" w:eastAsia="fr-FR"/>
        </w:rPr>
      </w:pPr>
    </w:p>
    <w:p w14:paraId="3AB0D365" w14:textId="77777777" w:rsidR="001F0C06" w:rsidRDefault="001F0C06" w:rsidP="0059575A">
      <w:pPr>
        <w:rPr>
          <w:rFonts w:ascii="Arial" w:hAnsi="Arial" w:cs="Arial"/>
          <w:b/>
          <w:noProof/>
          <w:sz w:val="22"/>
          <w:szCs w:val="22"/>
          <w:lang w:val="fr-FR" w:eastAsia="fr-FR"/>
        </w:rPr>
      </w:pPr>
    </w:p>
    <w:p w14:paraId="2CAA8C01" w14:textId="77777777" w:rsidR="001F0C06" w:rsidRDefault="001F0C06" w:rsidP="0059575A">
      <w:pPr>
        <w:rPr>
          <w:rFonts w:ascii="Arial" w:hAnsi="Arial" w:cs="Arial"/>
          <w:b/>
          <w:noProof/>
          <w:sz w:val="22"/>
          <w:szCs w:val="22"/>
          <w:lang w:val="fr-FR" w:eastAsia="fr-FR"/>
        </w:rPr>
      </w:pPr>
    </w:p>
    <w:p w14:paraId="25C9D2B0" w14:textId="77777777" w:rsidR="001F0C06" w:rsidRDefault="001F0C06" w:rsidP="0059575A">
      <w:pPr>
        <w:rPr>
          <w:rFonts w:ascii="Arial" w:hAnsi="Arial" w:cs="Arial"/>
          <w:b/>
          <w:noProof/>
          <w:sz w:val="28"/>
          <w:szCs w:val="28"/>
          <w:lang w:val="fr-FR" w:eastAsia="fr-FR"/>
        </w:rPr>
      </w:pPr>
    </w:p>
    <w:p w14:paraId="1C22B640" w14:textId="77777777" w:rsidR="00EB2612" w:rsidRPr="00E62CFB" w:rsidRDefault="00EB2612" w:rsidP="006E7ED2">
      <w:pPr>
        <w:jc w:val="center"/>
        <w:rPr>
          <w:rFonts w:ascii="Arial" w:hAnsi="Arial" w:cs="Arial"/>
          <w:b/>
          <w:sz w:val="28"/>
          <w:szCs w:val="28"/>
          <w:u w:val="single"/>
          <w:lang w:val="fr-FR"/>
        </w:rPr>
      </w:pPr>
      <w:r w:rsidRPr="00E62CFB">
        <w:rPr>
          <w:rFonts w:ascii="Arial" w:hAnsi="Arial" w:cs="Arial"/>
          <w:b/>
          <w:noProof/>
          <w:sz w:val="28"/>
          <w:szCs w:val="28"/>
          <w:lang w:val="fr-FR" w:eastAsia="fr-FR"/>
        </w:rPr>
        <w:t>Conditions de promotion au terme de chaque semestre</w:t>
      </w:r>
    </w:p>
    <w:p w14:paraId="7AB66D85" w14:textId="7D3666B4" w:rsidR="00EB2612" w:rsidRPr="00E62CFB" w:rsidRDefault="00EB2612" w:rsidP="00EB2612">
      <w:pPr>
        <w:rPr>
          <w:rFonts w:ascii="Arial" w:hAnsi="Arial" w:cs="Arial"/>
          <w:sz w:val="22"/>
          <w:szCs w:val="22"/>
          <w:lang w:val="fr-FR"/>
        </w:rPr>
      </w:pPr>
    </w:p>
    <w:p w14:paraId="011D1911" w14:textId="252BF1D6" w:rsidR="00C24AD1" w:rsidRPr="00E62CFB" w:rsidRDefault="00C24AD1" w:rsidP="00EB2612">
      <w:pPr>
        <w:rPr>
          <w:rFonts w:ascii="Arial" w:hAnsi="Arial" w:cs="Arial"/>
          <w:sz w:val="22"/>
          <w:szCs w:val="22"/>
          <w:lang w:val="fr-CH"/>
        </w:rPr>
      </w:pPr>
      <w:r w:rsidRPr="00E62CFB">
        <w:rPr>
          <w:rFonts w:ascii="Arial" w:hAnsi="Arial" w:cs="Arial"/>
          <w:sz w:val="22"/>
          <w:szCs w:val="22"/>
          <w:lang w:val="fr-CH"/>
        </w:rPr>
        <w:t xml:space="preserve">La promotion en école de commerce est </w:t>
      </w:r>
      <w:r w:rsidRPr="00E62CFB">
        <w:rPr>
          <w:rFonts w:ascii="Arial" w:hAnsi="Arial" w:cs="Arial"/>
          <w:b/>
          <w:sz w:val="22"/>
          <w:szCs w:val="22"/>
          <w:lang w:val="fr-CH"/>
        </w:rPr>
        <w:t>semestrielle</w:t>
      </w:r>
      <w:r w:rsidRPr="00E62CFB">
        <w:rPr>
          <w:rFonts w:ascii="Arial" w:hAnsi="Arial" w:cs="Arial"/>
          <w:sz w:val="22"/>
          <w:szCs w:val="22"/>
          <w:lang w:val="fr-CH"/>
        </w:rPr>
        <w:t>.</w:t>
      </w:r>
      <w:r w:rsidR="00A512CB" w:rsidRPr="00E62CFB">
        <w:rPr>
          <w:rFonts w:ascii="Arial" w:hAnsi="Arial" w:cs="Arial"/>
          <w:sz w:val="22"/>
          <w:szCs w:val="22"/>
          <w:lang w:val="fr-CH"/>
        </w:rPr>
        <w:t xml:space="preserve"> </w:t>
      </w:r>
      <w:r w:rsidR="0075753B" w:rsidRPr="00E62CFB">
        <w:rPr>
          <w:rFonts w:ascii="Arial" w:hAnsi="Arial" w:cs="Arial"/>
          <w:b/>
          <w:sz w:val="22"/>
          <w:szCs w:val="22"/>
          <w:lang w:val="fr-CH"/>
        </w:rPr>
        <w:t>Seules les branches MP</w:t>
      </w:r>
      <w:r w:rsidR="00A512CB" w:rsidRPr="00E62CFB">
        <w:rPr>
          <w:rFonts w:ascii="Arial" w:hAnsi="Arial" w:cs="Arial"/>
          <w:sz w:val="22"/>
          <w:szCs w:val="22"/>
          <w:lang w:val="fr-CH"/>
        </w:rPr>
        <w:t xml:space="preserve"> sont prises en compte pour cette promotion semestrielle.</w:t>
      </w:r>
    </w:p>
    <w:p w14:paraId="3AC20A38" w14:textId="77777777" w:rsidR="00C24AD1" w:rsidRPr="00E62CFB" w:rsidRDefault="00C24AD1" w:rsidP="00EB2612">
      <w:pPr>
        <w:rPr>
          <w:rFonts w:ascii="Arial" w:hAnsi="Arial" w:cs="Arial"/>
          <w:sz w:val="22"/>
          <w:szCs w:val="22"/>
          <w:lang w:val="fr-CH"/>
        </w:rPr>
      </w:pPr>
    </w:p>
    <w:p w14:paraId="439470F7" w14:textId="37F5D991" w:rsidR="00EB2612" w:rsidRPr="00E62CFB" w:rsidRDefault="00EB2612" w:rsidP="00EB2612">
      <w:pPr>
        <w:rPr>
          <w:rFonts w:ascii="Arial" w:hAnsi="Arial" w:cs="Arial"/>
          <w:sz w:val="22"/>
          <w:szCs w:val="22"/>
          <w:lang w:val="fr-FR"/>
        </w:rPr>
      </w:pPr>
      <w:r w:rsidRPr="00E62CFB">
        <w:rPr>
          <w:rFonts w:ascii="Arial" w:hAnsi="Arial" w:cs="Arial"/>
          <w:sz w:val="22"/>
          <w:szCs w:val="22"/>
          <w:lang w:val="fr-FR"/>
        </w:rPr>
        <w:t>Est promu l’apprenti qui, par semestre de programme, remplit les conditions cumulatives suivantes :</w:t>
      </w:r>
    </w:p>
    <w:p w14:paraId="30BE9211" w14:textId="346534A0" w:rsidR="00EB2612" w:rsidRPr="00E62CFB" w:rsidRDefault="00EB2612" w:rsidP="00EB2612">
      <w:pPr>
        <w:rPr>
          <w:rFonts w:ascii="Arial" w:hAnsi="Arial" w:cs="Arial"/>
          <w:sz w:val="22"/>
          <w:szCs w:val="22"/>
          <w:lang w:val="fr-FR"/>
        </w:rPr>
      </w:pPr>
    </w:p>
    <w:p w14:paraId="5BCE3B70" w14:textId="29A0BC16" w:rsidR="00081AFB" w:rsidRDefault="0090646E" w:rsidP="00C24AD1">
      <w:pPr>
        <w:rPr>
          <w:rFonts w:ascii="Arial" w:hAnsi="Arial" w:cs="Arial"/>
          <w:sz w:val="22"/>
          <w:szCs w:val="22"/>
          <w:lang w:val="fr-CH"/>
        </w:rPr>
      </w:pPr>
      <w:r>
        <w:rPr>
          <w:rFonts w:ascii="Arial" w:hAnsi="Arial" w:cs="Arial"/>
          <w:noProof/>
          <w:sz w:val="22"/>
          <w:szCs w:val="22"/>
          <w:lang w:val="fr-CH" w:eastAsia="fr-CH"/>
        </w:rPr>
        <mc:AlternateContent>
          <mc:Choice Requires="wps">
            <w:drawing>
              <wp:anchor distT="0" distB="0" distL="114300" distR="114300" simplePos="0" relativeHeight="251666432" behindDoc="0" locked="0" layoutInCell="1" allowOverlap="1" wp14:anchorId="4141C85D" wp14:editId="24E7F182">
                <wp:simplePos x="0" y="0"/>
                <wp:positionH relativeFrom="column">
                  <wp:posOffset>69054</wp:posOffset>
                </wp:positionH>
                <wp:positionV relativeFrom="paragraph">
                  <wp:posOffset>115218</wp:posOffset>
                </wp:positionV>
                <wp:extent cx="5805285" cy="1531344"/>
                <wp:effectExtent l="57150" t="19050" r="81280" b="88265"/>
                <wp:wrapNone/>
                <wp:docPr id="1" name="Rectangle à coins arrondis 1"/>
                <wp:cNvGraphicFramePr/>
                <a:graphic xmlns:a="http://schemas.openxmlformats.org/drawingml/2006/main">
                  <a:graphicData uri="http://schemas.microsoft.com/office/word/2010/wordprocessingShape">
                    <wps:wsp>
                      <wps:cNvSpPr/>
                      <wps:spPr>
                        <a:xfrm>
                          <a:off x="0" y="0"/>
                          <a:ext cx="5805285" cy="1531344"/>
                        </a:xfrm>
                        <a:prstGeom prst="roundRect">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90A38B5" w14:textId="77777777" w:rsidR="0090646E" w:rsidRDefault="0090646E" w:rsidP="0090646E">
                            <w:pPr>
                              <w:pStyle w:val="Paragraphedeliste"/>
                              <w:tabs>
                                <w:tab w:val="left" w:pos="3686"/>
                              </w:tabs>
                              <w:spacing w:after="120"/>
                              <w:ind w:left="851"/>
                              <w:rPr>
                                <w:rFonts w:ascii="Arial" w:hAnsi="Arial" w:cs="Arial"/>
                                <w:color w:val="000000" w:themeColor="text1"/>
                                <w:sz w:val="22"/>
                                <w:szCs w:val="22"/>
                                <w:lang w:val="fr-FR"/>
                              </w:rPr>
                            </w:pPr>
                          </w:p>
                          <w:p w14:paraId="151C2526" w14:textId="77777777" w:rsidR="0090646E" w:rsidRPr="0090646E" w:rsidRDefault="0090646E" w:rsidP="004B72D2">
                            <w:pPr>
                              <w:pStyle w:val="Paragraphedeliste"/>
                              <w:tabs>
                                <w:tab w:val="left" w:pos="3686"/>
                              </w:tabs>
                              <w:spacing w:after="120"/>
                              <w:ind w:left="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La note globale (moyenne générale MP) obtenue est au minimum de 4.0. Celle-ci s’exprime au dixième (3.94 = 3.9).</w:t>
                            </w:r>
                          </w:p>
                          <w:p w14:paraId="73C9D1C8" w14:textId="77777777" w:rsidR="0090646E" w:rsidRPr="0090646E" w:rsidRDefault="0090646E" w:rsidP="004B72D2">
                            <w:pPr>
                              <w:spacing w:after="12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Pas plus de deux branches pour lesquelles la moyenne est inférieure à 4.0.</w:t>
                            </w:r>
                          </w:p>
                          <w:p w14:paraId="2081E197" w14:textId="77777777" w:rsidR="0090646E" w:rsidRPr="0090646E" w:rsidRDefault="0090646E" w:rsidP="004B72D2">
                            <w:pPr>
                              <w:tabs>
                                <w:tab w:val="left" w:pos="3402"/>
                              </w:tabs>
                              <w:spacing w:after="12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La somme des écarts à la moyenne, pour les branches insuffisantes, est inférieure ou égale à 2.0 points.</w:t>
                            </w:r>
                            <w:r w:rsidRPr="0090646E">
                              <w:rPr>
                                <w:rFonts w:ascii="Arial" w:hAnsi="Arial" w:cs="Arial"/>
                                <w:color w:val="000000" w:themeColor="text1"/>
                                <w:sz w:val="22"/>
                                <w:szCs w:val="22"/>
                                <w:lang w:val="fr-CH"/>
                              </w:rPr>
                              <w:t xml:space="preserve"> </w:t>
                            </w:r>
                          </w:p>
                          <w:p w14:paraId="5F62F890" w14:textId="77777777" w:rsidR="0090646E" w:rsidRPr="0090646E" w:rsidRDefault="0090646E" w:rsidP="0090646E">
                            <w:pPr>
                              <w:jc w:val="center"/>
                              <w:rPr>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1C85D" id="Rectangle à coins arrondis 1" o:spid="_x0000_s1029" style="position:absolute;left:0;text-align:left;margin-left:5.45pt;margin-top:9.05pt;width:457.1pt;height:1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" fillcolor="#d8d8d8 [2732]" strokecolor="black [3213]">
                <v:shadow on="t" color="black" opacity="22937f" origin=",.5" offset="0,.63889mm"/>
                <v:textbox>
                  <w:txbxContent>
                    <w:p w14:paraId="390A38B5" w14:textId="77777777" w:rsidR="0090646E" w:rsidRDefault="0090646E" w:rsidP="0090646E">
                      <w:pPr>
                        <w:pStyle w:val="Paragraphedeliste"/>
                        <w:tabs>
                          <w:tab w:val="left" w:pos="3686"/>
                        </w:tabs>
                        <w:spacing w:after="120"/>
                        <w:ind w:left="851"/>
                        <w:rPr>
                          <w:rFonts w:ascii="Arial" w:hAnsi="Arial" w:cs="Arial"/>
                          <w:color w:val="000000" w:themeColor="text1"/>
                          <w:sz w:val="22"/>
                          <w:szCs w:val="22"/>
                          <w:lang w:val="fr-FR"/>
                        </w:rPr>
                      </w:pPr>
                    </w:p>
                    <w:p w14:paraId="151C2526" w14:textId="77777777" w:rsidR="0090646E" w:rsidRPr="0090646E" w:rsidRDefault="0090646E" w:rsidP="004B72D2">
                      <w:pPr>
                        <w:pStyle w:val="Paragraphedeliste"/>
                        <w:tabs>
                          <w:tab w:val="left" w:pos="3686"/>
                        </w:tabs>
                        <w:spacing w:after="120"/>
                        <w:ind w:left="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La note globale (moyenne générale MP) obtenue est au minimum de 4.0. Celle-ci s’exprime au dixième (3.94 = 3.9).</w:t>
                      </w:r>
                    </w:p>
                    <w:p w14:paraId="73C9D1C8" w14:textId="77777777" w:rsidR="0090646E" w:rsidRPr="0090646E" w:rsidRDefault="0090646E" w:rsidP="004B72D2">
                      <w:pPr>
                        <w:spacing w:after="12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Pas plus de deux branches pour lesquelles la moyenne est inférieure à 4.0.</w:t>
                      </w:r>
                    </w:p>
                    <w:p w14:paraId="2081E197" w14:textId="77777777" w:rsidR="0090646E" w:rsidRPr="0090646E" w:rsidRDefault="0090646E" w:rsidP="004B72D2">
                      <w:pPr>
                        <w:tabs>
                          <w:tab w:val="left" w:pos="3402"/>
                        </w:tabs>
                        <w:spacing w:after="12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La somme des écarts à la moyenne, pour les branches insuffisantes, est inférieure ou égale à 2.0 points.</w:t>
                      </w:r>
                      <w:r w:rsidRPr="0090646E">
                        <w:rPr>
                          <w:rFonts w:ascii="Arial" w:hAnsi="Arial" w:cs="Arial"/>
                          <w:color w:val="000000" w:themeColor="text1"/>
                          <w:sz w:val="22"/>
                          <w:szCs w:val="22"/>
                          <w:lang w:val="fr-CH"/>
                        </w:rPr>
                        <w:t xml:space="preserve"> </w:t>
                      </w:r>
                    </w:p>
                    <w:p w14:paraId="5F62F890" w14:textId="77777777" w:rsidR="0090646E" w:rsidRPr="0090646E" w:rsidRDefault="0090646E" w:rsidP="0090646E">
                      <w:pPr>
                        <w:jc w:val="center"/>
                        <w:rPr>
                          <w:color w:val="000000" w:themeColor="text1"/>
                          <w:lang w:val="fr-FR"/>
                        </w:rPr>
                      </w:pPr>
                    </w:p>
                  </w:txbxContent>
                </v:textbox>
              </v:roundrect>
            </w:pict>
          </mc:Fallback>
        </mc:AlternateContent>
      </w:r>
    </w:p>
    <w:p w14:paraId="7B9B7449" w14:textId="49C42971" w:rsidR="0090646E" w:rsidRDefault="0090646E" w:rsidP="00C24AD1">
      <w:pPr>
        <w:rPr>
          <w:rFonts w:ascii="Arial" w:hAnsi="Arial" w:cs="Arial"/>
          <w:sz w:val="22"/>
          <w:szCs w:val="22"/>
          <w:lang w:val="fr-CH"/>
        </w:rPr>
      </w:pPr>
    </w:p>
    <w:p w14:paraId="15C906F0" w14:textId="77777777" w:rsidR="0090646E" w:rsidRDefault="0090646E" w:rsidP="00C24AD1">
      <w:pPr>
        <w:rPr>
          <w:rFonts w:ascii="Arial" w:hAnsi="Arial" w:cs="Arial"/>
          <w:sz w:val="22"/>
          <w:szCs w:val="22"/>
          <w:lang w:val="fr-CH"/>
        </w:rPr>
      </w:pPr>
    </w:p>
    <w:p w14:paraId="5C1BE6C0" w14:textId="77777777" w:rsidR="0090646E" w:rsidRDefault="0090646E" w:rsidP="00C24AD1">
      <w:pPr>
        <w:rPr>
          <w:rFonts w:ascii="Arial" w:hAnsi="Arial" w:cs="Arial"/>
          <w:sz w:val="22"/>
          <w:szCs w:val="22"/>
          <w:lang w:val="fr-CH"/>
        </w:rPr>
      </w:pPr>
    </w:p>
    <w:p w14:paraId="35702B1E" w14:textId="77777777" w:rsidR="0090646E" w:rsidRDefault="0090646E" w:rsidP="00C24AD1">
      <w:pPr>
        <w:rPr>
          <w:rFonts w:ascii="Arial" w:hAnsi="Arial" w:cs="Arial"/>
          <w:sz w:val="22"/>
          <w:szCs w:val="22"/>
          <w:lang w:val="fr-CH"/>
        </w:rPr>
      </w:pPr>
    </w:p>
    <w:p w14:paraId="2B32EFCC" w14:textId="77777777" w:rsidR="0090646E" w:rsidRDefault="0090646E" w:rsidP="00C24AD1">
      <w:pPr>
        <w:rPr>
          <w:rFonts w:ascii="Arial" w:hAnsi="Arial" w:cs="Arial"/>
          <w:sz w:val="22"/>
          <w:szCs w:val="22"/>
          <w:lang w:val="fr-CH"/>
        </w:rPr>
      </w:pPr>
    </w:p>
    <w:p w14:paraId="351571EB" w14:textId="77777777" w:rsidR="0090646E" w:rsidRDefault="0090646E" w:rsidP="00C24AD1">
      <w:pPr>
        <w:rPr>
          <w:rFonts w:ascii="Arial" w:hAnsi="Arial" w:cs="Arial"/>
          <w:sz w:val="22"/>
          <w:szCs w:val="22"/>
          <w:lang w:val="fr-CH"/>
        </w:rPr>
      </w:pPr>
    </w:p>
    <w:p w14:paraId="12C018AB" w14:textId="77777777" w:rsidR="0090646E" w:rsidRDefault="0090646E" w:rsidP="00C24AD1">
      <w:pPr>
        <w:rPr>
          <w:rFonts w:ascii="Arial" w:hAnsi="Arial" w:cs="Arial"/>
          <w:sz w:val="22"/>
          <w:szCs w:val="22"/>
          <w:lang w:val="fr-CH"/>
        </w:rPr>
      </w:pPr>
    </w:p>
    <w:p w14:paraId="6E7F18DB" w14:textId="77777777" w:rsidR="0090646E" w:rsidRDefault="0090646E" w:rsidP="00C24AD1">
      <w:pPr>
        <w:rPr>
          <w:rFonts w:ascii="Arial" w:hAnsi="Arial" w:cs="Arial"/>
          <w:sz w:val="22"/>
          <w:szCs w:val="22"/>
          <w:lang w:val="fr-CH"/>
        </w:rPr>
      </w:pPr>
    </w:p>
    <w:p w14:paraId="1CE9875E" w14:textId="77777777" w:rsidR="0090646E" w:rsidRDefault="0090646E" w:rsidP="00C24AD1">
      <w:pPr>
        <w:rPr>
          <w:rFonts w:ascii="Arial" w:hAnsi="Arial" w:cs="Arial"/>
          <w:sz w:val="22"/>
          <w:szCs w:val="22"/>
          <w:lang w:val="fr-CH"/>
        </w:rPr>
      </w:pPr>
    </w:p>
    <w:p w14:paraId="5C262D0A" w14:textId="5A0E0BAF" w:rsidR="0090646E" w:rsidRDefault="0090646E" w:rsidP="00C24AD1">
      <w:pPr>
        <w:rPr>
          <w:rFonts w:ascii="Arial" w:hAnsi="Arial" w:cs="Arial"/>
          <w:sz w:val="22"/>
          <w:szCs w:val="22"/>
          <w:lang w:val="fr-CH"/>
        </w:rPr>
      </w:pPr>
    </w:p>
    <w:p w14:paraId="037377C1" w14:textId="77777777" w:rsidR="00EF30B8" w:rsidRPr="00E62CFB" w:rsidRDefault="00EF30B8" w:rsidP="00C24AD1">
      <w:pPr>
        <w:rPr>
          <w:rFonts w:ascii="Arial" w:hAnsi="Arial" w:cs="Arial"/>
          <w:sz w:val="22"/>
          <w:szCs w:val="22"/>
          <w:lang w:val="fr-CH"/>
        </w:rPr>
      </w:pPr>
    </w:p>
    <w:p w14:paraId="11CB22B0" w14:textId="7A80BA59" w:rsidR="00081AFB" w:rsidRPr="00E62CFB" w:rsidRDefault="00081AFB" w:rsidP="00C24AD1">
      <w:pPr>
        <w:rPr>
          <w:rFonts w:ascii="Arial" w:hAnsi="Arial" w:cs="Arial"/>
          <w:sz w:val="22"/>
          <w:szCs w:val="22"/>
          <w:lang w:val="fr-CH"/>
        </w:rPr>
      </w:pPr>
      <w:r w:rsidRPr="00E62CFB">
        <w:rPr>
          <w:rFonts w:ascii="Arial" w:hAnsi="Arial" w:cs="Arial"/>
          <w:sz w:val="22"/>
          <w:szCs w:val="22"/>
          <w:lang w:val="fr-CH"/>
        </w:rPr>
        <w:t xml:space="preserve">L’apprenti qui ne remplit pas les conditions de promotion </w:t>
      </w:r>
      <w:r w:rsidR="00A512CB" w:rsidRPr="00E62CFB">
        <w:rPr>
          <w:rFonts w:ascii="Arial" w:hAnsi="Arial" w:cs="Arial"/>
          <w:sz w:val="22"/>
          <w:szCs w:val="22"/>
          <w:lang w:val="fr-CH"/>
        </w:rPr>
        <w:t xml:space="preserve">à la fin d’un semestre </w:t>
      </w:r>
      <w:r w:rsidRPr="00E62CFB">
        <w:rPr>
          <w:rFonts w:ascii="Arial" w:hAnsi="Arial" w:cs="Arial"/>
          <w:sz w:val="22"/>
          <w:szCs w:val="22"/>
          <w:lang w:val="fr-CH"/>
        </w:rPr>
        <w:t xml:space="preserve">est promu </w:t>
      </w:r>
      <w:r w:rsidRPr="00E62CFB">
        <w:rPr>
          <w:rFonts w:ascii="Arial" w:hAnsi="Arial" w:cs="Arial"/>
          <w:b/>
          <w:sz w:val="22"/>
          <w:szCs w:val="22"/>
          <w:lang w:val="fr-CH"/>
        </w:rPr>
        <w:t>à titre provisoire</w:t>
      </w:r>
      <w:r w:rsidRPr="00E62CFB">
        <w:rPr>
          <w:rFonts w:ascii="Arial" w:hAnsi="Arial" w:cs="Arial"/>
          <w:sz w:val="22"/>
          <w:szCs w:val="22"/>
          <w:lang w:val="fr-CH"/>
        </w:rPr>
        <w:t xml:space="preserve"> et poursuit son parcours de formation. </w:t>
      </w:r>
    </w:p>
    <w:p w14:paraId="38FE7C1A" w14:textId="77777777" w:rsidR="00081AFB" w:rsidRPr="00E62CFB" w:rsidRDefault="00081AFB" w:rsidP="00C24AD1">
      <w:pPr>
        <w:rPr>
          <w:rFonts w:ascii="Arial" w:hAnsi="Arial" w:cs="Arial"/>
          <w:sz w:val="22"/>
          <w:szCs w:val="22"/>
          <w:lang w:val="fr-CH"/>
        </w:rPr>
      </w:pPr>
    </w:p>
    <w:p w14:paraId="15EBB3D6" w14:textId="1AEDBFBC" w:rsidR="00081AFB" w:rsidRPr="00E62CFB" w:rsidRDefault="00081AFB" w:rsidP="00C24AD1">
      <w:pPr>
        <w:rPr>
          <w:rFonts w:ascii="Arial" w:hAnsi="Arial" w:cs="Arial"/>
          <w:sz w:val="22"/>
          <w:szCs w:val="22"/>
          <w:lang w:val="fr-CH"/>
        </w:rPr>
      </w:pPr>
      <w:r w:rsidRPr="00E62CFB">
        <w:rPr>
          <w:rFonts w:ascii="Arial" w:hAnsi="Arial" w:cs="Arial"/>
          <w:sz w:val="22"/>
          <w:szCs w:val="22"/>
          <w:lang w:val="fr-CH"/>
        </w:rPr>
        <w:lastRenderedPageBreak/>
        <w:t>S’il</w:t>
      </w:r>
      <w:r w:rsidR="00A512CB" w:rsidRPr="00E62CFB">
        <w:rPr>
          <w:rFonts w:ascii="Arial" w:hAnsi="Arial" w:cs="Arial"/>
          <w:sz w:val="22"/>
          <w:szCs w:val="22"/>
          <w:lang w:val="fr-CH"/>
        </w:rPr>
        <w:t xml:space="preserve"> ne remplit pas </w:t>
      </w:r>
      <w:r w:rsidR="00A512CB" w:rsidRPr="00E62CFB">
        <w:rPr>
          <w:rFonts w:ascii="Arial" w:hAnsi="Arial" w:cs="Arial"/>
          <w:b/>
          <w:sz w:val="22"/>
          <w:szCs w:val="22"/>
          <w:lang w:val="fr-CH"/>
        </w:rPr>
        <w:t>lors d’un second semestre</w:t>
      </w:r>
      <w:r w:rsidRPr="00E62CFB">
        <w:rPr>
          <w:rFonts w:ascii="Arial" w:hAnsi="Arial" w:cs="Arial"/>
          <w:sz w:val="22"/>
          <w:szCs w:val="22"/>
          <w:lang w:val="fr-CH"/>
        </w:rPr>
        <w:t xml:space="preserve"> les conditions de promotion, il sera </w:t>
      </w:r>
      <w:r w:rsidR="00A512CB" w:rsidRPr="00E62CFB">
        <w:rPr>
          <w:rFonts w:ascii="Arial" w:hAnsi="Arial" w:cs="Arial"/>
          <w:sz w:val="22"/>
          <w:szCs w:val="22"/>
          <w:lang w:val="fr-CH"/>
        </w:rPr>
        <w:t xml:space="preserve">alors </w:t>
      </w:r>
      <w:r w:rsidR="00A512CB" w:rsidRPr="00E62CFB">
        <w:rPr>
          <w:rFonts w:ascii="Arial" w:hAnsi="Arial" w:cs="Arial"/>
          <w:b/>
          <w:sz w:val="22"/>
          <w:szCs w:val="22"/>
          <w:lang w:val="fr-CH"/>
        </w:rPr>
        <w:t xml:space="preserve">en échec définitif </w:t>
      </w:r>
      <w:r w:rsidR="00A512CB" w:rsidRPr="00E62CFB">
        <w:rPr>
          <w:rFonts w:ascii="Arial" w:hAnsi="Arial" w:cs="Arial"/>
          <w:sz w:val="22"/>
          <w:szCs w:val="22"/>
          <w:lang w:val="fr-CH"/>
        </w:rPr>
        <w:t xml:space="preserve">et </w:t>
      </w:r>
      <w:r w:rsidRPr="00E62CFB">
        <w:rPr>
          <w:rFonts w:ascii="Arial" w:hAnsi="Arial" w:cs="Arial"/>
          <w:sz w:val="22"/>
          <w:szCs w:val="22"/>
          <w:lang w:val="fr-CH"/>
        </w:rPr>
        <w:t>exclu de la formation en éc</w:t>
      </w:r>
      <w:r w:rsidR="00A512CB" w:rsidRPr="00E62CFB">
        <w:rPr>
          <w:rFonts w:ascii="Arial" w:hAnsi="Arial" w:cs="Arial"/>
          <w:sz w:val="22"/>
          <w:szCs w:val="22"/>
          <w:lang w:val="fr-CH"/>
        </w:rPr>
        <w:t xml:space="preserve">ole de commerce à plein temps. </w:t>
      </w:r>
    </w:p>
    <w:p w14:paraId="4FCE1B08" w14:textId="77777777" w:rsidR="00EB2612" w:rsidRPr="00E62CFB" w:rsidRDefault="00EB2612" w:rsidP="00EB2612">
      <w:pPr>
        <w:spacing w:after="120"/>
        <w:rPr>
          <w:rFonts w:ascii="Arial" w:hAnsi="Arial" w:cs="Arial"/>
          <w:sz w:val="22"/>
          <w:szCs w:val="22"/>
          <w:lang w:val="fr-CH"/>
        </w:rPr>
      </w:pPr>
    </w:p>
    <w:p w14:paraId="2CE4DE1C" w14:textId="459E03B5" w:rsidR="006E7ED2" w:rsidRDefault="00A512CB" w:rsidP="00081AFB">
      <w:pPr>
        <w:pStyle w:val="NormalWeb"/>
        <w:spacing w:before="0" w:beforeAutospacing="0" w:after="0" w:afterAutospacing="0"/>
        <w:jc w:val="both"/>
        <w:rPr>
          <w:rFonts w:ascii="Arial" w:hAnsi="Arial" w:cs="Arial"/>
          <w:sz w:val="22"/>
          <w:szCs w:val="22"/>
        </w:rPr>
      </w:pPr>
      <w:r w:rsidRPr="00E62CFB">
        <w:rPr>
          <w:rFonts w:ascii="Arial" w:hAnsi="Arial" w:cs="Arial"/>
          <w:sz w:val="22"/>
          <w:szCs w:val="22"/>
        </w:rPr>
        <w:t>Toutefois, e</w:t>
      </w:r>
      <w:r w:rsidR="00081AFB" w:rsidRPr="00E62CFB">
        <w:rPr>
          <w:rFonts w:ascii="Arial" w:hAnsi="Arial" w:cs="Arial"/>
          <w:sz w:val="22"/>
          <w:szCs w:val="22"/>
        </w:rPr>
        <w:t xml:space="preserve">n cas d’échec définitif </w:t>
      </w:r>
      <w:r w:rsidR="00081AFB" w:rsidRPr="00E62CFB">
        <w:rPr>
          <w:rFonts w:ascii="Arial" w:hAnsi="Arial" w:cs="Arial"/>
          <w:b/>
          <w:sz w:val="22"/>
          <w:szCs w:val="22"/>
        </w:rPr>
        <w:t>en fin de 1</w:t>
      </w:r>
      <w:r w:rsidR="00081AFB" w:rsidRPr="00E62CFB">
        <w:rPr>
          <w:rFonts w:ascii="Arial" w:hAnsi="Arial" w:cs="Arial"/>
          <w:b/>
          <w:sz w:val="22"/>
          <w:szCs w:val="22"/>
          <w:vertAlign w:val="superscript"/>
        </w:rPr>
        <w:t>re</w:t>
      </w:r>
      <w:r w:rsidR="00081AFB" w:rsidRPr="00E62CFB">
        <w:rPr>
          <w:rFonts w:ascii="Arial" w:hAnsi="Arial" w:cs="Arial"/>
          <w:b/>
          <w:sz w:val="22"/>
          <w:szCs w:val="22"/>
        </w:rPr>
        <w:t xml:space="preserve"> année</w:t>
      </w:r>
      <w:r w:rsidR="00081AFB" w:rsidRPr="00E62CFB">
        <w:rPr>
          <w:rFonts w:ascii="Arial" w:hAnsi="Arial" w:cs="Arial"/>
          <w:sz w:val="22"/>
          <w:szCs w:val="22"/>
        </w:rPr>
        <w:t xml:space="preserve">, l’apprenti </w:t>
      </w:r>
      <w:r w:rsidR="00081AFB" w:rsidRPr="00E62CFB">
        <w:rPr>
          <w:rFonts w:ascii="Arial" w:hAnsi="Arial" w:cs="Arial"/>
          <w:b/>
          <w:sz w:val="22"/>
          <w:szCs w:val="22"/>
        </w:rPr>
        <w:t>peut répéter l’année</w:t>
      </w:r>
      <w:r w:rsidR="00081AFB" w:rsidRPr="00E62CFB">
        <w:rPr>
          <w:rFonts w:ascii="Arial" w:hAnsi="Arial" w:cs="Arial"/>
          <w:sz w:val="22"/>
          <w:szCs w:val="22"/>
        </w:rPr>
        <w:t xml:space="preserve"> </w:t>
      </w:r>
      <w:r w:rsidR="00D56438">
        <w:rPr>
          <w:rFonts w:ascii="Arial" w:hAnsi="Arial" w:cs="Arial"/>
          <w:b/>
          <w:sz w:val="22"/>
          <w:szCs w:val="22"/>
        </w:rPr>
        <w:t>à condition qu’il n’ait pas plus de trois branches MP inférieures à 4.0.</w:t>
      </w:r>
    </w:p>
    <w:p w14:paraId="04D5E0F3" w14:textId="77777777" w:rsidR="00591FB5" w:rsidRPr="00E62CFB" w:rsidRDefault="00591FB5" w:rsidP="00081AFB">
      <w:pPr>
        <w:pStyle w:val="NormalWeb"/>
        <w:spacing w:before="0" w:beforeAutospacing="0" w:after="0" w:afterAutospacing="0"/>
        <w:jc w:val="both"/>
        <w:rPr>
          <w:rFonts w:ascii="Arial" w:hAnsi="Arial" w:cs="Arial"/>
          <w:sz w:val="22"/>
          <w:szCs w:val="22"/>
        </w:rPr>
      </w:pPr>
    </w:p>
    <w:p w14:paraId="21E97177" w14:textId="6329B143" w:rsidR="0075753B" w:rsidRPr="00E62CFB" w:rsidRDefault="00081AFB" w:rsidP="00081AFB">
      <w:pPr>
        <w:pStyle w:val="NormalWeb"/>
        <w:spacing w:before="0" w:beforeAutospacing="0" w:after="0" w:afterAutospacing="0"/>
        <w:jc w:val="both"/>
        <w:rPr>
          <w:rFonts w:ascii="Arial" w:hAnsi="Arial" w:cs="Arial"/>
          <w:sz w:val="22"/>
          <w:szCs w:val="22"/>
        </w:rPr>
      </w:pPr>
      <w:r w:rsidRPr="00E62CFB">
        <w:rPr>
          <w:rFonts w:ascii="Arial" w:hAnsi="Arial" w:cs="Arial"/>
          <w:sz w:val="22"/>
          <w:szCs w:val="22"/>
        </w:rPr>
        <w:t>L’apprenti qui reprend la 1</w:t>
      </w:r>
      <w:r w:rsidRPr="00E62CFB">
        <w:rPr>
          <w:rFonts w:ascii="Arial" w:hAnsi="Arial" w:cs="Arial"/>
          <w:sz w:val="22"/>
          <w:szCs w:val="22"/>
          <w:vertAlign w:val="superscript"/>
        </w:rPr>
        <w:t>re</w:t>
      </w:r>
      <w:r w:rsidRPr="00E62CFB">
        <w:rPr>
          <w:rFonts w:ascii="Arial" w:hAnsi="Arial" w:cs="Arial"/>
          <w:sz w:val="22"/>
          <w:szCs w:val="22"/>
        </w:rPr>
        <w:t xml:space="preserve"> année dans ces conditions est considéré en promotion provisoire. </w:t>
      </w:r>
      <w:r w:rsidRPr="000805B2">
        <w:rPr>
          <w:rFonts w:ascii="Arial" w:hAnsi="Arial" w:cs="Arial"/>
          <w:b/>
          <w:sz w:val="22"/>
          <w:szCs w:val="22"/>
        </w:rPr>
        <w:t>Un nouvel échec semestriel provoque l’exclusion de la formation</w:t>
      </w:r>
      <w:r w:rsidRPr="00E62CFB">
        <w:rPr>
          <w:rFonts w:ascii="Arial" w:hAnsi="Arial" w:cs="Arial"/>
          <w:sz w:val="22"/>
          <w:szCs w:val="22"/>
        </w:rPr>
        <w:t>.</w:t>
      </w:r>
      <w:r w:rsidR="00A512CB" w:rsidRPr="00E62CFB">
        <w:rPr>
          <w:rFonts w:ascii="Arial" w:hAnsi="Arial" w:cs="Arial"/>
          <w:sz w:val="22"/>
          <w:szCs w:val="22"/>
        </w:rPr>
        <w:t xml:space="preserve"> </w:t>
      </w:r>
    </w:p>
    <w:p w14:paraId="4833EF40" w14:textId="77777777" w:rsidR="0075753B" w:rsidRPr="00E62CFB" w:rsidRDefault="0075753B" w:rsidP="00081AFB">
      <w:pPr>
        <w:pStyle w:val="NormalWeb"/>
        <w:spacing w:before="0" w:beforeAutospacing="0" w:after="0" w:afterAutospacing="0"/>
        <w:jc w:val="both"/>
        <w:rPr>
          <w:rFonts w:ascii="Arial" w:hAnsi="Arial" w:cs="Arial"/>
          <w:sz w:val="22"/>
          <w:szCs w:val="22"/>
        </w:rPr>
      </w:pPr>
    </w:p>
    <w:p w14:paraId="5E7A3F5A" w14:textId="7245275D" w:rsidR="00081AFB" w:rsidRPr="00E62CFB" w:rsidRDefault="0075753B" w:rsidP="00081AFB">
      <w:pPr>
        <w:pStyle w:val="NormalWeb"/>
        <w:spacing w:before="0" w:beforeAutospacing="0" w:after="0" w:afterAutospacing="0"/>
        <w:jc w:val="both"/>
        <w:rPr>
          <w:rFonts w:ascii="Arial" w:hAnsi="Arial" w:cs="Arial"/>
          <w:sz w:val="22"/>
          <w:szCs w:val="22"/>
        </w:rPr>
      </w:pPr>
      <w:r w:rsidRPr="00E62CFB">
        <w:rPr>
          <w:rFonts w:ascii="Arial" w:hAnsi="Arial" w:cs="Arial"/>
          <w:sz w:val="22"/>
          <w:szCs w:val="22"/>
        </w:rPr>
        <w:t>L’élève en échec définitif</w:t>
      </w:r>
      <w:r w:rsidR="00A512CB" w:rsidRPr="00E62CFB">
        <w:rPr>
          <w:rFonts w:ascii="Arial" w:hAnsi="Arial" w:cs="Arial"/>
          <w:sz w:val="22"/>
          <w:szCs w:val="22"/>
        </w:rPr>
        <w:t xml:space="preserve"> pourra se diriger vers </w:t>
      </w:r>
      <w:r w:rsidR="00A512CB" w:rsidRPr="00E62CFB">
        <w:rPr>
          <w:rFonts w:ascii="Arial" w:hAnsi="Arial" w:cs="Arial"/>
          <w:b/>
          <w:sz w:val="22"/>
          <w:szCs w:val="22"/>
        </w:rPr>
        <w:t>le système de formation duale</w:t>
      </w:r>
      <w:r w:rsidR="00A512CB" w:rsidRPr="00E62CFB">
        <w:rPr>
          <w:rFonts w:ascii="Arial" w:hAnsi="Arial" w:cs="Arial"/>
          <w:sz w:val="22"/>
          <w:szCs w:val="22"/>
        </w:rPr>
        <w:t>, 1</w:t>
      </w:r>
      <w:r w:rsidR="00A512CB" w:rsidRPr="00E62CFB">
        <w:rPr>
          <w:rFonts w:ascii="Arial" w:hAnsi="Arial" w:cs="Arial"/>
          <w:sz w:val="22"/>
          <w:szCs w:val="22"/>
          <w:vertAlign w:val="superscript"/>
        </w:rPr>
        <w:t>re</w:t>
      </w:r>
      <w:r w:rsidR="00A512CB" w:rsidRPr="00E62CFB">
        <w:rPr>
          <w:rFonts w:ascii="Arial" w:hAnsi="Arial" w:cs="Arial"/>
          <w:sz w:val="22"/>
          <w:szCs w:val="22"/>
        </w:rPr>
        <w:t xml:space="preserve"> ou 2</w:t>
      </w:r>
      <w:r w:rsidR="00A512CB" w:rsidRPr="00E62CFB">
        <w:rPr>
          <w:rFonts w:ascii="Arial" w:hAnsi="Arial" w:cs="Arial"/>
          <w:sz w:val="22"/>
          <w:szCs w:val="22"/>
          <w:vertAlign w:val="superscript"/>
        </w:rPr>
        <w:t>e</w:t>
      </w:r>
      <w:r w:rsidR="00A512CB" w:rsidRPr="00E62CFB">
        <w:rPr>
          <w:rFonts w:ascii="Arial" w:hAnsi="Arial" w:cs="Arial"/>
          <w:sz w:val="22"/>
          <w:szCs w:val="22"/>
        </w:rPr>
        <w:t xml:space="preserve"> année, selon ses résultats.</w:t>
      </w:r>
    </w:p>
    <w:p w14:paraId="2DB2E5A4" w14:textId="77777777" w:rsidR="00081AFB" w:rsidRDefault="00081AFB" w:rsidP="00EB2612">
      <w:pPr>
        <w:spacing w:after="120"/>
        <w:rPr>
          <w:rFonts w:ascii="Arial" w:hAnsi="Arial" w:cs="Arial"/>
          <w:lang w:val="fr-FR"/>
        </w:rPr>
      </w:pPr>
    </w:p>
    <w:p w14:paraId="1C237CDB" w14:textId="77777777" w:rsidR="00591FB5" w:rsidRDefault="00591FB5" w:rsidP="00EB2612">
      <w:pPr>
        <w:spacing w:after="120"/>
        <w:rPr>
          <w:rFonts w:ascii="Arial" w:hAnsi="Arial" w:cs="Arial"/>
          <w:lang w:val="fr-FR"/>
        </w:rPr>
      </w:pPr>
    </w:p>
    <w:p w14:paraId="30EFEBA2" w14:textId="62F80FF8" w:rsidR="00EB2612" w:rsidRPr="00735B6D" w:rsidRDefault="00EB2612" w:rsidP="002D45D0">
      <w:pPr>
        <w:numPr>
          <w:ilvl w:val="0"/>
          <w:numId w:val="1"/>
        </w:numPr>
        <w:pBdr>
          <w:bottom w:val="single" w:sz="4" w:space="1" w:color="auto"/>
        </w:pBdr>
        <w:tabs>
          <w:tab w:val="clear" w:pos="1080"/>
          <w:tab w:val="num" w:pos="360"/>
        </w:tabs>
        <w:ind w:left="360" w:hanging="360"/>
        <w:jc w:val="left"/>
        <w:rPr>
          <w:rFonts w:ascii="Arial" w:hAnsi="Arial" w:cs="Arial"/>
          <w:b/>
          <w:iCs/>
          <w:sz w:val="40"/>
          <w:szCs w:val="40"/>
          <w:lang w:val="fr-FR"/>
        </w:rPr>
      </w:pPr>
      <w:r w:rsidRPr="00735B6D">
        <w:rPr>
          <w:rFonts w:ascii="Arial" w:hAnsi="Arial" w:cs="Arial"/>
          <w:b/>
          <w:iCs/>
          <w:sz w:val="40"/>
          <w:szCs w:val="40"/>
          <w:lang w:val="fr-FR"/>
        </w:rPr>
        <w:t xml:space="preserve">Les branches </w:t>
      </w:r>
      <w:r>
        <w:rPr>
          <w:rFonts w:ascii="Arial" w:hAnsi="Arial" w:cs="Arial"/>
          <w:b/>
          <w:iCs/>
          <w:sz w:val="40"/>
          <w:szCs w:val="40"/>
          <w:lang w:val="fr-FR"/>
        </w:rPr>
        <w:t>CFC</w:t>
      </w:r>
      <w:r w:rsidRPr="00735B6D">
        <w:rPr>
          <w:rFonts w:ascii="Arial" w:hAnsi="Arial" w:cs="Arial"/>
          <w:b/>
          <w:iCs/>
          <w:sz w:val="40"/>
          <w:szCs w:val="40"/>
          <w:lang w:val="fr-FR"/>
        </w:rPr>
        <w:t xml:space="preserve"> de la partie école</w:t>
      </w:r>
    </w:p>
    <w:p w14:paraId="27DEFB1B" w14:textId="77777777" w:rsidR="008F3EF1" w:rsidRDefault="008F3EF1" w:rsidP="00EB2612">
      <w:pPr>
        <w:spacing w:after="120"/>
        <w:rPr>
          <w:rFonts w:ascii="Arial" w:hAnsi="Arial" w:cs="Arial"/>
          <w:lang w:val="fr-FR"/>
        </w:rPr>
      </w:pPr>
    </w:p>
    <w:p w14:paraId="2D22E7EB" w14:textId="29CD2EC5" w:rsidR="008F3EF1" w:rsidRDefault="008F3EF1" w:rsidP="008F3EF1">
      <w:pPr>
        <w:rPr>
          <w:rFonts w:ascii="Arial" w:hAnsi="Arial" w:cs="Arial"/>
          <w:i/>
          <w:sz w:val="22"/>
          <w:szCs w:val="22"/>
          <w:lang w:val="fr-FR"/>
        </w:rPr>
      </w:pPr>
      <w:r w:rsidRPr="008F3EF1">
        <w:rPr>
          <w:rFonts w:ascii="Arial" w:hAnsi="Arial" w:cs="Arial"/>
          <w:sz w:val="22"/>
          <w:szCs w:val="22"/>
          <w:lang w:val="fr-FR"/>
        </w:rPr>
        <w:t>En 1</w:t>
      </w:r>
      <w:r w:rsidRPr="008F3EF1">
        <w:rPr>
          <w:rFonts w:ascii="Arial" w:hAnsi="Arial" w:cs="Arial"/>
          <w:sz w:val="22"/>
          <w:szCs w:val="22"/>
          <w:vertAlign w:val="superscript"/>
          <w:lang w:val="fr-FR"/>
        </w:rPr>
        <w:t>re</w:t>
      </w:r>
      <w:r w:rsidRPr="008F3EF1">
        <w:rPr>
          <w:rFonts w:ascii="Arial" w:hAnsi="Arial" w:cs="Arial"/>
          <w:sz w:val="22"/>
          <w:szCs w:val="22"/>
          <w:lang w:val="fr-FR"/>
        </w:rPr>
        <w:t xml:space="preserve"> année, il y a </w:t>
      </w:r>
      <w:r w:rsidRPr="008F3EF1">
        <w:rPr>
          <w:rFonts w:ascii="Arial" w:hAnsi="Arial" w:cs="Arial"/>
          <w:b/>
          <w:sz w:val="22"/>
          <w:szCs w:val="22"/>
          <w:lang w:val="fr-FR"/>
        </w:rPr>
        <w:t>4 branches CFC</w:t>
      </w:r>
      <w:r w:rsidRPr="008F3EF1">
        <w:rPr>
          <w:rFonts w:ascii="Arial" w:hAnsi="Arial" w:cs="Arial"/>
          <w:sz w:val="22"/>
          <w:szCs w:val="22"/>
          <w:lang w:val="fr-FR"/>
        </w:rPr>
        <w:t xml:space="preserve"> : </w:t>
      </w:r>
      <w:r w:rsidRPr="008F3EF1">
        <w:rPr>
          <w:rFonts w:ascii="Arial" w:hAnsi="Arial" w:cs="Arial"/>
          <w:i/>
          <w:sz w:val="22"/>
          <w:szCs w:val="22"/>
          <w:lang w:val="fr-FR"/>
        </w:rPr>
        <w:t>Informatique, communication et administration (ICA) ; Approfondir et relier (A&amp;R) ; Compétences interdisciplinaires (CID) ; Sport.</w:t>
      </w:r>
    </w:p>
    <w:p w14:paraId="62FCDA60" w14:textId="77777777" w:rsidR="00404866" w:rsidRDefault="00404866" w:rsidP="008F3EF1">
      <w:pPr>
        <w:rPr>
          <w:rFonts w:ascii="Arial" w:hAnsi="Arial" w:cs="Arial"/>
          <w:i/>
          <w:sz w:val="22"/>
          <w:szCs w:val="22"/>
          <w:lang w:val="fr-FR"/>
        </w:rPr>
      </w:pPr>
    </w:p>
    <w:p w14:paraId="1952918F" w14:textId="0FA6D805" w:rsidR="00404866" w:rsidRDefault="00404866" w:rsidP="008F3EF1">
      <w:pPr>
        <w:rPr>
          <w:rFonts w:ascii="Arial" w:hAnsi="Arial" w:cs="Arial"/>
          <w:sz w:val="22"/>
          <w:szCs w:val="22"/>
          <w:lang w:val="fr-FR"/>
        </w:rPr>
      </w:pPr>
      <w:r w:rsidRPr="00C179C1">
        <w:rPr>
          <w:rFonts w:ascii="Arial" w:hAnsi="Arial" w:cs="Arial"/>
          <w:sz w:val="22"/>
          <w:szCs w:val="22"/>
          <w:lang w:val="fr-FR"/>
        </w:rPr>
        <w:t xml:space="preserve">La note de chaque branche est donnée au </w:t>
      </w:r>
      <w:r w:rsidRPr="008F3EF1">
        <w:rPr>
          <w:rFonts w:ascii="Arial" w:hAnsi="Arial" w:cs="Arial"/>
          <w:b/>
          <w:sz w:val="22"/>
          <w:szCs w:val="22"/>
          <w:lang w:val="fr-FR"/>
        </w:rPr>
        <w:t>demi-point</w:t>
      </w:r>
      <w:r w:rsidRPr="00C179C1">
        <w:rPr>
          <w:rFonts w:ascii="Arial" w:hAnsi="Arial" w:cs="Arial"/>
          <w:sz w:val="22"/>
          <w:szCs w:val="22"/>
          <w:lang w:val="fr-FR"/>
        </w:rPr>
        <w:t>.</w:t>
      </w:r>
    </w:p>
    <w:p w14:paraId="23E90BAA" w14:textId="77777777" w:rsidR="001F0C06" w:rsidRPr="00404866" w:rsidRDefault="001F0C06" w:rsidP="008F3EF1">
      <w:pPr>
        <w:rPr>
          <w:rFonts w:ascii="Arial" w:hAnsi="Arial" w:cs="Arial"/>
          <w:sz w:val="22"/>
          <w:szCs w:val="22"/>
          <w:lang w:val="fr-FR"/>
        </w:rPr>
      </w:pPr>
    </w:p>
    <w:p w14:paraId="1486599A" w14:textId="5B156C7B" w:rsidR="00F3231C" w:rsidRDefault="001F0C06" w:rsidP="008F3EF1">
      <w:pPr>
        <w:rPr>
          <w:rFonts w:ascii="Arial" w:hAnsi="Arial" w:cs="Arial"/>
          <w:i/>
          <w:sz w:val="22"/>
          <w:szCs w:val="22"/>
          <w:lang w:val="fr-FR"/>
        </w:rPr>
      </w:pPr>
      <w:r>
        <w:rPr>
          <w:rFonts w:ascii="Arial" w:hAnsi="Arial" w:cs="Arial"/>
          <w:noProof/>
          <w:sz w:val="18"/>
          <w:szCs w:val="18"/>
          <w:lang w:val="fr-CH" w:eastAsia="fr-CH"/>
        </w:rPr>
        <mc:AlternateContent>
          <mc:Choice Requires="wps">
            <w:drawing>
              <wp:anchor distT="0" distB="0" distL="114300" distR="114300" simplePos="0" relativeHeight="251669504" behindDoc="0" locked="0" layoutInCell="1" allowOverlap="1" wp14:anchorId="57C7EE10" wp14:editId="1B7AB4C4">
                <wp:simplePos x="0" y="0"/>
                <wp:positionH relativeFrom="column">
                  <wp:posOffset>101519</wp:posOffset>
                </wp:positionH>
                <wp:positionV relativeFrom="paragraph">
                  <wp:posOffset>76997</wp:posOffset>
                </wp:positionV>
                <wp:extent cx="5476672" cy="924128"/>
                <wp:effectExtent l="0" t="0" r="10160" b="28575"/>
                <wp:wrapNone/>
                <wp:docPr id="4" name="Rectangle 4"/>
                <wp:cNvGraphicFramePr/>
                <a:graphic xmlns:a="http://schemas.openxmlformats.org/drawingml/2006/main">
                  <a:graphicData uri="http://schemas.microsoft.com/office/word/2010/wordprocessingShape">
                    <wps:wsp>
                      <wps:cNvSpPr/>
                      <wps:spPr>
                        <a:xfrm>
                          <a:off x="0" y="0"/>
                          <a:ext cx="5476672" cy="924128"/>
                        </a:xfrm>
                        <a:prstGeom prst="rect">
                          <a:avLst/>
                        </a:prstGeom>
                      </wps:spPr>
                      <wps:style>
                        <a:lnRef idx="2">
                          <a:schemeClr val="accent1"/>
                        </a:lnRef>
                        <a:fillRef idx="1">
                          <a:schemeClr val="lt1"/>
                        </a:fillRef>
                        <a:effectRef idx="0">
                          <a:schemeClr val="accent1"/>
                        </a:effectRef>
                        <a:fontRef idx="minor">
                          <a:schemeClr val="dk1"/>
                        </a:fontRef>
                      </wps:style>
                      <wps:txbx>
                        <w:txbxContent>
                          <w:p w14:paraId="02D68A42" w14:textId="77777777" w:rsidR="001F0C06" w:rsidRPr="00816C29" w:rsidRDefault="001F0C06" w:rsidP="001F0C06">
                            <w:pPr>
                              <w:rPr>
                                <w:rFonts w:ascii="Arial" w:hAnsi="Arial" w:cs="Arial"/>
                                <w:sz w:val="18"/>
                                <w:szCs w:val="18"/>
                                <w:lang w:val="fr-FR"/>
                              </w:rPr>
                            </w:pPr>
                            <w:r w:rsidRPr="00816C29">
                              <w:rPr>
                                <w:rFonts w:ascii="Arial" w:hAnsi="Arial" w:cs="Arial"/>
                                <w:sz w:val="18"/>
                                <w:szCs w:val="18"/>
                                <w:lang w:val="fr-FR"/>
                              </w:rPr>
                              <w:t xml:space="preserve">La branche </w:t>
                            </w:r>
                            <w:r w:rsidRPr="00816C29">
                              <w:rPr>
                                <w:rFonts w:ascii="Arial" w:hAnsi="Arial" w:cs="Arial"/>
                                <w:i/>
                                <w:sz w:val="18"/>
                                <w:szCs w:val="18"/>
                                <w:lang w:val="fr-FR"/>
                              </w:rPr>
                              <w:t>ICA</w:t>
                            </w:r>
                            <w:r w:rsidRPr="00816C29">
                              <w:rPr>
                                <w:rFonts w:ascii="Arial" w:hAnsi="Arial" w:cs="Arial"/>
                                <w:sz w:val="18"/>
                                <w:szCs w:val="18"/>
                                <w:lang w:val="fr-FR"/>
                              </w:rPr>
                              <w:t xml:space="preserve"> rassemble plusieurs matières données séparément : </w:t>
                            </w:r>
                            <w:r>
                              <w:rPr>
                                <w:rFonts w:ascii="Arial" w:hAnsi="Arial" w:cs="Arial"/>
                                <w:i/>
                                <w:sz w:val="18"/>
                                <w:szCs w:val="18"/>
                                <w:lang w:val="fr-FR"/>
                              </w:rPr>
                              <w:t>Informatique, T</w:t>
                            </w:r>
                            <w:r w:rsidRPr="00816C29">
                              <w:rPr>
                                <w:rFonts w:ascii="Arial" w:hAnsi="Arial" w:cs="Arial"/>
                                <w:i/>
                                <w:sz w:val="18"/>
                                <w:szCs w:val="18"/>
                                <w:lang w:val="fr-FR"/>
                              </w:rPr>
                              <w:t xml:space="preserve">raitement de texte </w:t>
                            </w:r>
                            <w:r w:rsidRPr="00816C29">
                              <w:rPr>
                                <w:rFonts w:ascii="Arial" w:hAnsi="Arial" w:cs="Arial"/>
                                <w:sz w:val="18"/>
                                <w:szCs w:val="18"/>
                                <w:lang w:val="fr-FR"/>
                              </w:rPr>
                              <w:t>et</w:t>
                            </w:r>
                            <w:r>
                              <w:rPr>
                                <w:rFonts w:ascii="Arial" w:hAnsi="Arial" w:cs="Arial"/>
                                <w:i/>
                                <w:sz w:val="18"/>
                                <w:szCs w:val="18"/>
                                <w:lang w:val="fr-FR"/>
                              </w:rPr>
                              <w:t xml:space="preserve"> F</w:t>
                            </w:r>
                            <w:r w:rsidRPr="00816C29">
                              <w:rPr>
                                <w:rFonts w:ascii="Arial" w:hAnsi="Arial" w:cs="Arial"/>
                                <w:i/>
                                <w:sz w:val="18"/>
                                <w:szCs w:val="18"/>
                                <w:lang w:val="fr-FR"/>
                              </w:rPr>
                              <w:t>rançais communication</w:t>
                            </w:r>
                            <w:r w:rsidRPr="00816C29">
                              <w:rPr>
                                <w:rFonts w:ascii="Arial" w:hAnsi="Arial" w:cs="Arial"/>
                                <w:sz w:val="18"/>
                                <w:szCs w:val="18"/>
                                <w:lang w:val="fr-FR"/>
                              </w:rPr>
                              <w:t>. Dans chacune de ces matières, la moyenne est exprimée au dixième et ces trois moyennes seront rassemblées pour ne donner qu’une seule moyenne arrondie au demi-point, la note de la branche</w:t>
                            </w:r>
                            <w:r w:rsidRPr="00816C29">
                              <w:rPr>
                                <w:rFonts w:ascii="Arial" w:hAnsi="Arial" w:cs="Arial"/>
                                <w:i/>
                                <w:sz w:val="18"/>
                                <w:szCs w:val="18"/>
                                <w:lang w:val="fr-FR"/>
                              </w:rPr>
                              <w:t xml:space="preserve"> ICA</w:t>
                            </w:r>
                            <w:r w:rsidRPr="00816C29">
                              <w:rPr>
                                <w:rFonts w:ascii="Arial" w:hAnsi="Arial" w:cs="Arial"/>
                                <w:sz w:val="18"/>
                                <w:szCs w:val="18"/>
                                <w:lang w:val="fr-FR"/>
                              </w:rPr>
                              <w:t xml:space="preserve">. </w:t>
                            </w:r>
                          </w:p>
                          <w:p w14:paraId="7B82C942" w14:textId="77777777" w:rsidR="001F0C06" w:rsidRPr="00D02275" w:rsidRDefault="001F0C06" w:rsidP="001F0C06">
                            <w:pPr>
                              <w:rPr>
                                <w:rFonts w:ascii="Arial" w:hAnsi="Arial" w:cs="Arial"/>
                                <w:sz w:val="22"/>
                                <w:szCs w:val="22"/>
                                <w:lang w:val="fr-FR"/>
                              </w:rPr>
                            </w:pPr>
                            <w:r w:rsidRPr="00816C29">
                              <w:rPr>
                                <w:rFonts w:ascii="Arial" w:hAnsi="Arial" w:cs="Arial"/>
                                <w:sz w:val="18"/>
                                <w:szCs w:val="18"/>
                                <w:lang w:val="fr-FR"/>
                              </w:rPr>
                              <w:t xml:space="preserve">La </w:t>
                            </w:r>
                            <w:r>
                              <w:rPr>
                                <w:rFonts w:ascii="Arial" w:hAnsi="Arial" w:cs="Arial"/>
                                <w:sz w:val="18"/>
                                <w:szCs w:val="18"/>
                                <w:lang w:val="fr-FR"/>
                              </w:rPr>
                              <w:t>moyenne de la branche</w:t>
                            </w:r>
                            <w:r w:rsidRPr="00816C29">
                              <w:rPr>
                                <w:rFonts w:ascii="Arial" w:hAnsi="Arial" w:cs="Arial"/>
                                <w:sz w:val="18"/>
                                <w:szCs w:val="18"/>
                                <w:lang w:val="fr-FR"/>
                              </w:rPr>
                              <w:t xml:space="preserve"> est calculée ainsi : (2x note </w:t>
                            </w:r>
                            <w:r>
                              <w:rPr>
                                <w:rFonts w:ascii="Arial" w:hAnsi="Arial" w:cs="Arial"/>
                                <w:i/>
                                <w:sz w:val="18"/>
                                <w:szCs w:val="18"/>
                                <w:lang w:val="fr-FR"/>
                              </w:rPr>
                              <w:t>I</w:t>
                            </w:r>
                            <w:r w:rsidRPr="00816C29">
                              <w:rPr>
                                <w:rFonts w:ascii="Arial" w:hAnsi="Arial" w:cs="Arial"/>
                                <w:i/>
                                <w:sz w:val="18"/>
                                <w:szCs w:val="18"/>
                                <w:lang w:val="fr-FR"/>
                              </w:rPr>
                              <w:t>nformatique</w:t>
                            </w:r>
                            <w:r w:rsidRPr="00816C29">
                              <w:rPr>
                                <w:rFonts w:ascii="Arial" w:hAnsi="Arial" w:cs="Arial"/>
                                <w:sz w:val="18"/>
                                <w:szCs w:val="18"/>
                                <w:lang w:val="fr-FR"/>
                              </w:rPr>
                              <w:t xml:space="preserve"> + 2x note </w:t>
                            </w:r>
                            <w:r>
                              <w:rPr>
                                <w:rFonts w:ascii="Arial" w:hAnsi="Arial" w:cs="Arial"/>
                                <w:i/>
                                <w:sz w:val="18"/>
                                <w:szCs w:val="18"/>
                                <w:lang w:val="fr-FR"/>
                              </w:rPr>
                              <w:t>T</w:t>
                            </w:r>
                            <w:r w:rsidRPr="00816C29">
                              <w:rPr>
                                <w:rFonts w:ascii="Arial" w:hAnsi="Arial" w:cs="Arial"/>
                                <w:i/>
                                <w:sz w:val="18"/>
                                <w:szCs w:val="18"/>
                                <w:lang w:val="fr-FR"/>
                              </w:rPr>
                              <w:t>raitement de texte</w:t>
                            </w:r>
                            <w:r w:rsidRPr="00816C29">
                              <w:rPr>
                                <w:rFonts w:ascii="Arial" w:hAnsi="Arial" w:cs="Arial"/>
                                <w:sz w:val="18"/>
                                <w:szCs w:val="18"/>
                                <w:lang w:val="fr-FR"/>
                              </w:rPr>
                              <w:t xml:space="preserve"> + 1x note </w:t>
                            </w:r>
                            <w:r>
                              <w:rPr>
                                <w:rFonts w:ascii="Arial" w:hAnsi="Arial" w:cs="Arial"/>
                                <w:i/>
                                <w:sz w:val="18"/>
                                <w:szCs w:val="18"/>
                                <w:lang w:val="fr-FR"/>
                              </w:rPr>
                              <w:t>F</w:t>
                            </w:r>
                            <w:r w:rsidRPr="00816C29">
                              <w:rPr>
                                <w:rFonts w:ascii="Arial" w:hAnsi="Arial" w:cs="Arial"/>
                                <w:i/>
                                <w:sz w:val="18"/>
                                <w:szCs w:val="18"/>
                                <w:lang w:val="fr-FR"/>
                              </w:rPr>
                              <w:t>rançais communication</w:t>
                            </w:r>
                            <w:r w:rsidRPr="00816C29">
                              <w:rPr>
                                <w:rFonts w:ascii="Arial" w:hAnsi="Arial" w:cs="Arial"/>
                                <w:sz w:val="18"/>
                                <w:szCs w:val="18"/>
                                <w:lang w:val="fr-FR"/>
                              </w:rPr>
                              <w:t>) / 5 = note</w:t>
                            </w:r>
                            <w:r w:rsidRPr="00816C29">
                              <w:rPr>
                                <w:rFonts w:ascii="Arial" w:hAnsi="Arial" w:cs="Arial"/>
                                <w:i/>
                                <w:sz w:val="18"/>
                                <w:szCs w:val="18"/>
                                <w:lang w:val="fr-FR"/>
                              </w:rPr>
                              <w:t xml:space="preserve"> ICA</w:t>
                            </w:r>
                            <w:r w:rsidRPr="00816C29">
                              <w:rPr>
                                <w:rFonts w:ascii="Arial" w:hAnsi="Arial" w:cs="Arial"/>
                                <w:sz w:val="18"/>
                                <w:szCs w:val="18"/>
                                <w:lang w:val="fr-FR"/>
                              </w:rPr>
                              <w:t>.</w:t>
                            </w:r>
                            <w:r>
                              <w:rPr>
                                <w:rFonts w:ascii="Arial" w:hAnsi="Arial" w:cs="Arial"/>
                                <w:sz w:val="22"/>
                                <w:szCs w:val="22"/>
                                <w:lang w:val="fr-FR"/>
                              </w:rPr>
                              <w:t xml:space="preserve"> </w:t>
                            </w:r>
                          </w:p>
                          <w:p w14:paraId="1CB46DE4" w14:textId="77777777" w:rsidR="001F0C06" w:rsidRPr="001F0C06" w:rsidRDefault="001F0C06" w:rsidP="001F0C06">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7EE10" id="Rectangle 4" o:spid="_x0000_s1030" style="position:absolute;left:0;text-align:left;margin-left:8pt;margin-top:6.05pt;width:431.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" fillcolor="white [3201]" strokecolor="#4f81bd [3204]" strokeweight="2pt">
                <v:textbox>
                  <w:txbxContent>
                    <w:p w14:paraId="02D68A42" w14:textId="77777777" w:rsidR="001F0C06" w:rsidRPr="00816C29" w:rsidRDefault="001F0C06" w:rsidP="001F0C06">
                      <w:pPr>
                        <w:rPr>
                          <w:rFonts w:ascii="Arial" w:hAnsi="Arial" w:cs="Arial"/>
                          <w:sz w:val="18"/>
                          <w:szCs w:val="18"/>
                          <w:lang w:val="fr-FR"/>
                        </w:rPr>
                      </w:pPr>
                      <w:r w:rsidRPr="00816C29">
                        <w:rPr>
                          <w:rFonts w:ascii="Arial" w:hAnsi="Arial" w:cs="Arial"/>
                          <w:sz w:val="18"/>
                          <w:szCs w:val="18"/>
                          <w:lang w:val="fr-FR"/>
                        </w:rPr>
                        <w:t xml:space="preserve">La branche </w:t>
                      </w:r>
                      <w:r w:rsidRPr="00816C29">
                        <w:rPr>
                          <w:rFonts w:ascii="Arial" w:hAnsi="Arial" w:cs="Arial"/>
                          <w:i/>
                          <w:sz w:val="18"/>
                          <w:szCs w:val="18"/>
                          <w:lang w:val="fr-FR"/>
                        </w:rPr>
                        <w:t>ICA</w:t>
                      </w:r>
                      <w:r w:rsidRPr="00816C29">
                        <w:rPr>
                          <w:rFonts w:ascii="Arial" w:hAnsi="Arial" w:cs="Arial"/>
                          <w:sz w:val="18"/>
                          <w:szCs w:val="18"/>
                          <w:lang w:val="fr-FR"/>
                        </w:rPr>
                        <w:t xml:space="preserve"> rassemble plusieurs matières données séparément : </w:t>
                      </w:r>
                      <w:r>
                        <w:rPr>
                          <w:rFonts w:ascii="Arial" w:hAnsi="Arial" w:cs="Arial"/>
                          <w:i/>
                          <w:sz w:val="18"/>
                          <w:szCs w:val="18"/>
                          <w:lang w:val="fr-FR"/>
                        </w:rPr>
                        <w:t>Informatique, T</w:t>
                      </w:r>
                      <w:r w:rsidRPr="00816C29">
                        <w:rPr>
                          <w:rFonts w:ascii="Arial" w:hAnsi="Arial" w:cs="Arial"/>
                          <w:i/>
                          <w:sz w:val="18"/>
                          <w:szCs w:val="18"/>
                          <w:lang w:val="fr-FR"/>
                        </w:rPr>
                        <w:t xml:space="preserve">raitement de texte </w:t>
                      </w:r>
                      <w:r w:rsidRPr="00816C29">
                        <w:rPr>
                          <w:rFonts w:ascii="Arial" w:hAnsi="Arial" w:cs="Arial"/>
                          <w:sz w:val="18"/>
                          <w:szCs w:val="18"/>
                          <w:lang w:val="fr-FR"/>
                        </w:rPr>
                        <w:t>et</w:t>
                      </w:r>
                      <w:r>
                        <w:rPr>
                          <w:rFonts w:ascii="Arial" w:hAnsi="Arial" w:cs="Arial"/>
                          <w:i/>
                          <w:sz w:val="18"/>
                          <w:szCs w:val="18"/>
                          <w:lang w:val="fr-FR"/>
                        </w:rPr>
                        <w:t xml:space="preserve"> F</w:t>
                      </w:r>
                      <w:r w:rsidRPr="00816C29">
                        <w:rPr>
                          <w:rFonts w:ascii="Arial" w:hAnsi="Arial" w:cs="Arial"/>
                          <w:i/>
                          <w:sz w:val="18"/>
                          <w:szCs w:val="18"/>
                          <w:lang w:val="fr-FR"/>
                        </w:rPr>
                        <w:t>rançais communication</w:t>
                      </w:r>
                      <w:r w:rsidRPr="00816C29">
                        <w:rPr>
                          <w:rFonts w:ascii="Arial" w:hAnsi="Arial" w:cs="Arial"/>
                          <w:sz w:val="18"/>
                          <w:szCs w:val="18"/>
                          <w:lang w:val="fr-FR"/>
                        </w:rPr>
                        <w:t>. Dans chacune de ces matières, la moyenne est exprimée au dixième et ces trois moyennes seront rassemblées pour ne donner qu’une seule moyenne arrondie au demi-point, la note de la branche</w:t>
                      </w:r>
                      <w:r w:rsidRPr="00816C29">
                        <w:rPr>
                          <w:rFonts w:ascii="Arial" w:hAnsi="Arial" w:cs="Arial"/>
                          <w:i/>
                          <w:sz w:val="18"/>
                          <w:szCs w:val="18"/>
                          <w:lang w:val="fr-FR"/>
                        </w:rPr>
                        <w:t xml:space="preserve"> ICA</w:t>
                      </w:r>
                      <w:r w:rsidRPr="00816C29">
                        <w:rPr>
                          <w:rFonts w:ascii="Arial" w:hAnsi="Arial" w:cs="Arial"/>
                          <w:sz w:val="18"/>
                          <w:szCs w:val="18"/>
                          <w:lang w:val="fr-FR"/>
                        </w:rPr>
                        <w:t xml:space="preserve">. </w:t>
                      </w:r>
                    </w:p>
                    <w:p w14:paraId="7B82C942" w14:textId="77777777" w:rsidR="001F0C06" w:rsidRPr="00D02275" w:rsidRDefault="001F0C06" w:rsidP="001F0C06">
                      <w:pPr>
                        <w:rPr>
                          <w:rFonts w:ascii="Arial" w:hAnsi="Arial" w:cs="Arial"/>
                          <w:sz w:val="22"/>
                          <w:szCs w:val="22"/>
                          <w:lang w:val="fr-FR"/>
                        </w:rPr>
                      </w:pPr>
                      <w:r w:rsidRPr="00816C29">
                        <w:rPr>
                          <w:rFonts w:ascii="Arial" w:hAnsi="Arial" w:cs="Arial"/>
                          <w:sz w:val="18"/>
                          <w:szCs w:val="18"/>
                          <w:lang w:val="fr-FR"/>
                        </w:rPr>
                        <w:t xml:space="preserve">La </w:t>
                      </w:r>
                      <w:r>
                        <w:rPr>
                          <w:rFonts w:ascii="Arial" w:hAnsi="Arial" w:cs="Arial"/>
                          <w:sz w:val="18"/>
                          <w:szCs w:val="18"/>
                          <w:lang w:val="fr-FR"/>
                        </w:rPr>
                        <w:t>moyenne de la branche</w:t>
                      </w:r>
                      <w:r w:rsidRPr="00816C29">
                        <w:rPr>
                          <w:rFonts w:ascii="Arial" w:hAnsi="Arial" w:cs="Arial"/>
                          <w:sz w:val="18"/>
                          <w:szCs w:val="18"/>
                          <w:lang w:val="fr-FR"/>
                        </w:rPr>
                        <w:t xml:space="preserve"> est calculée ainsi : (2x note </w:t>
                      </w:r>
                      <w:r>
                        <w:rPr>
                          <w:rFonts w:ascii="Arial" w:hAnsi="Arial" w:cs="Arial"/>
                          <w:i/>
                          <w:sz w:val="18"/>
                          <w:szCs w:val="18"/>
                          <w:lang w:val="fr-FR"/>
                        </w:rPr>
                        <w:t>I</w:t>
                      </w:r>
                      <w:r w:rsidRPr="00816C29">
                        <w:rPr>
                          <w:rFonts w:ascii="Arial" w:hAnsi="Arial" w:cs="Arial"/>
                          <w:i/>
                          <w:sz w:val="18"/>
                          <w:szCs w:val="18"/>
                          <w:lang w:val="fr-FR"/>
                        </w:rPr>
                        <w:t>nformatique</w:t>
                      </w:r>
                      <w:r w:rsidRPr="00816C29">
                        <w:rPr>
                          <w:rFonts w:ascii="Arial" w:hAnsi="Arial" w:cs="Arial"/>
                          <w:sz w:val="18"/>
                          <w:szCs w:val="18"/>
                          <w:lang w:val="fr-FR"/>
                        </w:rPr>
                        <w:t xml:space="preserve"> + 2x note </w:t>
                      </w:r>
                      <w:r>
                        <w:rPr>
                          <w:rFonts w:ascii="Arial" w:hAnsi="Arial" w:cs="Arial"/>
                          <w:i/>
                          <w:sz w:val="18"/>
                          <w:szCs w:val="18"/>
                          <w:lang w:val="fr-FR"/>
                        </w:rPr>
                        <w:t>T</w:t>
                      </w:r>
                      <w:r w:rsidRPr="00816C29">
                        <w:rPr>
                          <w:rFonts w:ascii="Arial" w:hAnsi="Arial" w:cs="Arial"/>
                          <w:i/>
                          <w:sz w:val="18"/>
                          <w:szCs w:val="18"/>
                          <w:lang w:val="fr-FR"/>
                        </w:rPr>
                        <w:t>raitement de texte</w:t>
                      </w:r>
                      <w:r w:rsidRPr="00816C29">
                        <w:rPr>
                          <w:rFonts w:ascii="Arial" w:hAnsi="Arial" w:cs="Arial"/>
                          <w:sz w:val="18"/>
                          <w:szCs w:val="18"/>
                          <w:lang w:val="fr-FR"/>
                        </w:rPr>
                        <w:t xml:space="preserve"> + 1x note </w:t>
                      </w:r>
                      <w:r>
                        <w:rPr>
                          <w:rFonts w:ascii="Arial" w:hAnsi="Arial" w:cs="Arial"/>
                          <w:i/>
                          <w:sz w:val="18"/>
                          <w:szCs w:val="18"/>
                          <w:lang w:val="fr-FR"/>
                        </w:rPr>
                        <w:t>F</w:t>
                      </w:r>
                      <w:r w:rsidRPr="00816C29">
                        <w:rPr>
                          <w:rFonts w:ascii="Arial" w:hAnsi="Arial" w:cs="Arial"/>
                          <w:i/>
                          <w:sz w:val="18"/>
                          <w:szCs w:val="18"/>
                          <w:lang w:val="fr-FR"/>
                        </w:rPr>
                        <w:t>rançais communication</w:t>
                      </w:r>
                      <w:r w:rsidRPr="00816C29">
                        <w:rPr>
                          <w:rFonts w:ascii="Arial" w:hAnsi="Arial" w:cs="Arial"/>
                          <w:sz w:val="18"/>
                          <w:szCs w:val="18"/>
                          <w:lang w:val="fr-FR"/>
                        </w:rPr>
                        <w:t>) / 5 = note</w:t>
                      </w:r>
                      <w:r w:rsidRPr="00816C29">
                        <w:rPr>
                          <w:rFonts w:ascii="Arial" w:hAnsi="Arial" w:cs="Arial"/>
                          <w:i/>
                          <w:sz w:val="18"/>
                          <w:szCs w:val="18"/>
                          <w:lang w:val="fr-FR"/>
                        </w:rPr>
                        <w:t xml:space="preserve"> ICA</w:t>
                      </w:r>
                      <w:r w:rsidRPr="00816C29">
                        <w:rPr>
                          <w:rFonts w:ascii="Arial" w:hAnsi="Arial" w:cs="Arial"/>
                          <w:sz w:val="18"/>
                          <w:szCs w:val="18"/>
                          <w:lang w:val="fr-FR"/>
                        </w:rPr>
                        <w:t>.</w:t>
                      </w:r>
                      <w:r>
                        <w:rPr>
                          <w:rFonts w:ascii="Arial" w:hAnsi="Arial" w:cs="Arial"/>
                          <w:sz w:val="22"/>
                          <w:szCs w:val="22"/>
                          <w:lang w:val="fr-FR"/>
                        </w:rPr>
                        <w:t xml:space="preserve"> </w:t>
                      </w:r>
                    </w:p>
                    <w:p w14:paraId="1CB46DE4" w14:textId="77777777" w:rsidR="001F0C06" w:rsidRPr="001F0C06" w:rsidRDefault="001F0C06" w:rsidP="001F0C06">
                      <w:pPr>
                        <w:jc w:val="center"/>
                        <w:rPr>
                          <w:lang w:val="fr-FR"/>
                        </w:rPr>
                      </w:pPr>
                    </w:p>
                  </w:txbxContent>
                </v:textbox>
              </v:rect>
            </w:pict>
          </mc:Fallback>
        </mc:AlternateContent>
      </w:r>
    </w:p>
    <w:p w14:paraId="5834C9A8" w14:textId="16BCACE8" w:rsidR="00EB2612" w:rsidRDefault="00EB2612" w:rsidP="00EB2612">
      <w:pPr>
        <w:spacing w:after="120"/>
        <w:rPr>
          <w:rFonts w:ascii="Arial" w:hAnsi="Arial" w:cs="Arial"/>
          <w:sz w:val="18"/>
          <w:szCs w:val="18"/>
          <w:lang w:val="fr-FR"/>
        </w:rPr>
      </w:pPr>
    </w:p>
    <w:p w14:paraId="32F2ED39" w14:textId="031516B9" w:rsidR="001F0C06" w:rsidRDefault="001F0C06" w:rsidP="00EB2612">
      <w:pPr>
        <w:spacing w:after="120"/>
        <w:rPr>
          <w:rFonts w:ascii="Arial" w:hAnsi="Arial" w:cs="Arial"/>
          <w:sz w:val="18"/>
          <w:szCs w:val="18"/>
          <w:lang w:val="fr-FR"/>
        </w:rPr>
      </w:pPr>
    </w:p>
    <w:p w14:paraId="2C836B57" w14:textId="77777777" w:rsidR="001F0C06" w:rsidRDefault="001F0C06" w:rsidP="00EB2612">
      <w:pPr>
        <w:spacing w:after="120"/>
        <w:rPr>
          <w:rFonts w:ascii="Arial" w:hAnsi="Arial" w:cs="Arial"/>
          <w:lang w:val="fr-FR"/>
        </w:rPr>
      </w:pPr>
    </w:p>
    <w:p w14:paraId="0F686654" w14:textId="77777777" w:rsidR="001F0C06" w:rsidRDefault="001F0C06" w:rsidP="00EB2612">
      <w:pPr>
        <w:spacing w:after="120"/>
        <w:rPr>
          <w:rFonts w:ascii="Arial" w:hAnsi="Arial" w:cs="Arial"/>
          <w:lang w:val="fr-FR"/>
        </w:rPr>
      </w:pPr>
    </w:p>
    <w:p w14:paraId="1768F904" w14:textId="77777777" w:rsidR="001F0C06" w:rsidRDefault="001F0C06" w:rsidP="00EB2612">
      <w:pPr>
        <w:spacing w:after="120"/>
        <w:rPr>
          <w:rFonts w:ascii="Arial" w:hAnsi="Arial" w:cs="Arial"/>
          <w:lang w:val="fr-FR"/>
        </w:rPr>
      </w:pPr>
    </w:p>
    <w:p w14:paraId="4AF8FC9B" w14:textId="169B35FC" w:rsidR="00A23F8D" w:rsidRPr="000F3C02" w:rsidRDefault="00A23F8D" w:rsidP="00A23F8D">
      <w:pPr>
        <w:rPr>
          <w:rFonts w:ascii="Arial" w:hAnsi="Arial" w:cs="Arial"/>
          <w:sz w:val="22"/>
          <w:szCs w:val="22"/>
          <w:lang w:val="fr-FR"/>
        </w:rPr>
      </w:pPr>
      <w:r w:rsidRPr="000F3C02">
        <w:rPr>
          <w:rFonts w:ascii="Arial" w:hAnsi="Arial" w:cs="Arial"/>
          <w:sz w:val="22"/>
          <w:szCs w:val="22"/>
          <w:lang w:val="fr-FR"/>
        </w:rPr>
        <w:t xml:space="preserve">Les branches </w:t>
      </w:r>
      <w:r w:rsidR="006E7ED2" w:rsidRPr="000F3C02">
        <w:rPr>
          <w:rFonts w:ascii="Arial" w:hAnsi="Arial" w:cs="Arial"/>
          <w:sz w:val="22"/>
          <w:szCs w:val="22"/>
          <w:lang w:val="fr-FR"/>
        </w:rPr>
        <w:t xml:space="preserve">CFC </w:t>
      </w:r>
      <w:r w:rsidRPr="000F3C02">
        <w:rPr>
          <w:rFonts w:ascii="Arial" w:hAnsi="Arial" w:cs="Arial"/>
          <w:sz w:val="22"/>
          <w:szCs w:val="22"/>
          <w:lang w:val="fr-FR"/>
        </w:rPr>
        <w:t>n’entrent pas dans les condi</w:t>
      </w:r>
      <w:r w:rsidR="006E7ED2" w:rsidRPr="000F3C02">
        <w:rPr>
          <w:rFonts w:ascii="Arial" w:hAnsi="Arial" w:cs="Arial"/>
          <w:sz w:val="22"/>
          <w:szCs w:val="22"/>
          <w:lang w:val="fr-FR"/>
        </w:rPr>
        <w:t>tions de promotion semestrielle</w:t>
      </w:r>
      <w:r w:rsidR="003711FE" w:rsidRPr="000F3C02">
        <w:rPr>
          <w:rFonts w:ascii="Arial" w:hAnsi="Arial" w:cs="Arial"/>
          <w:sz w:val="22"/>
          <w:szCs w:val="22"/>
          <w:lang w:val="fr-FR"/>
        </w:rPr>
        <w:t xml:space="preserve">, mais les moyennes de chacun des semestres </w:t>
      </w:r>
      <w:r w:rsidR="006E7ED2" w:rsidRPr="000F3C02">
        <w:rPr>
          <w:rFonts w:ascii="Arial" w:hAnsi="Arial" w:cs="Arial"/>
          <w:sz w:val="22"/>
          <w:szCs w:val="22"/>
          <w:lang w:val="fr-FR"/>
        </w:rPr>
        <w:t xml:space="preserve">dans ces branches </w:t>
      </w:r>
      <w:r w:rsidR="003711FE" w:rsidRPr="000F3C02">
        <w:rPr>
          <w:rFonts w:ascii="Arial" w:hAnsi="Arial" w:cs="Arial"/>
          <w:b/>
          <w:sz w:val="22"/>
          <w:szCs w:val="22"/>
          <w:lang w:val="fr-FR"/>
        </w:rPr>
        <w:t>son</w:t>
      </w:r>
      <w:r w:rsidRPr="000F3C02">
        <w:rPr>
          <w:rFonts w:ascii="Arial" w:hAnsi="Arial" w:cs="Arial"/>
          <w:b/>
          <w:sz w:val="22"/>
          <w:szCs w:val="22"/>
          <w:lang w:val="fr-FR"/>
        </w:rPr>
        <w:t>t reprise</w:t>
      </w:r>
      <w:r w:rsidR="003711FE" w:rsidRPr="000F3C02">
        <w:rPr>
          <w:rFonts w:ascii="Arial" w:hAnsi="Arial" w:cs="Arial"/>
          <w:b/>
          <w:sz w:val="22"/>
          <w:szCs w:val="22"/>
          <w:lang w:val="fr-FR"/>
        </w:rPr>
        <w:t>s</w:t>
      </w:r>
      <w:r w:rsidR="006E7ED2" w:rsidRPr="000F3C02">
        <w:rPr>
          <w:rFonts w:ascii="Arial" w:hAnsi="Arial" w:cs="Arial"/>
          <w:b/>
          <w:sz w:val="22"/>
          <w:szCs w:val="22"/>
          <w:lang w:val="fr-FR"/>
        </w:rPr>
        <w:t xml:space="preserve"> en fin de 3</w:t>
      </w:r>
      <w:r w:rsidR="006E7ED2" w:rsidRPr="000F3C02">
        <w:rPr>
          <w:rFonts w:ascii="Arial" w:hAnsi="Arial" w:cs="Arial"/>
          <w:b/>
          <w:sz w:val="22"/>
          <w:szCs w:val="22"/>
          <w:vertAlign w:val="superscript"/>
          <w:lang w:val="fr-FR"/>
        </w:rPr>
        <w:t>ème</w:t>
      </w:r>
      <w:r w:rsidR="006E7ED2" w:rsidRPr="000F3C02">
        <w:rPr>
          <w:rFonts w:ascii="Arial" w:hAnsi="Arial" w:cs="Arial"/>
          <w:b/>
          <w:sz w:val="22"/>
          <w:szCs w:val="22"/>
          <w:lang w:val="fr-FR"/>
        </w:rPr>
        <w:t xml:space="preserve"> année </w:t>
      </w:r>
      <w:r w:rsidRPr="000F3C02">
        <w:rPr>
          <w:rFonts w:ascii="Arial" w:hAnsi="Arial" w:cs="Arial"/>
          <w:b/>
          <w:sz w:val="22"/>
          <w:szCs w:val="22"/>
          <w:lang w:val="fr-FR"/>
        </w:rPr>
        <w:t xml:space="preserve"> pour l’obtention du CFC</w:t>
      </w:r>
      <w:r w:rsidR="008F3EF1">
        <w:rPr>
          <w:rFonts w:ascii="Arial" w:hAnsi="Arial" w:cs="Arial"/>
          <w:sz w:val="22"/>
          <w:szCs w:val="22"/>
          <w:lang w:val="fr-FR"/>
        </w:rPr>
        <w:t> comme indiqué dans</w:t>
      </w:r>
      <w:r w:rsidR="00C179C1">
        <w:rPr>
          <w:rFonts w:ascii="Arial" w:hAnsi="Arial" w:cs="Arial"/>
          <w:sz w:val="22"/>
          <w:szCs w:val="22"/>
          <w:lang w:val="fr-FR"/>
        </w:rPr>
        <w:t xml:space="preserve"> les procédures de qualification</w:t>
      </w:r>
      <w:r w:rsidR="00331F39">
        <w:rPr>
          <w:rFonts w:ascii="Arial" w:hAnsi="Arial" w:cs="Arial"/>
          <w:sz w:val="22"/>
          <w:szCs w:val="22"/>
          <w:lang w:val="fr-FR"/>
        </w:rPr>
        <w:t xml:space="preserve"> finale</w:t>
      </w:r>
      <w:r w:rsidR="00C179C1">
        <w:rPr>
          <w:rFonts w:ascii="Arial" w:hAnsi="Arial" w:cs="Arial"/>
          <w:sz w:val="22"/>
          <w:szCs w:val="22"/>
          <w:lang w:val="fr-FR"/>
        </w:rPr>
        <w:t xml:space="preserve"> présentées en fin de ce fascicule.</w:t>
      </w:r>
    </w:p>
    <w:p w14:paraId="15927061" w14:textId="001FB981" w:rsidR="005E644C" w:rsidRPr="000F3C02" w:rsidRDefault="005E644C" w:rsidP="00A23F8D">
      <w:pPr>
        <w:rPr>
          <w:rFonts w:ascii="Arial" w:hAnsi="Arial" w:cs="Arial"/>
          <w:sz w:val="22"/>
          <w:szCs w:val="22"/>
          <w:lang w:val="fr-FR"/>
        </w:rPr>
      </w:pPr>
    </w:p>
    <w:p w14:paraId="3968649D" w14:textId="0F0F87D4" w:rsidR="00C179C1" w:rsidRPr="00971FFB" w:rsidRDefault="00C179C1" w:rsidP="00C179C1">
      <w:pPr>
        <w:rPr>
          <w:rFonts w:ascii="Arial" w:hAnsi="Arial" w:cs="Arial"/>
          <w:sz w:val="22"/>
          <w:szCs w:val="22"/>
          <w:lang w:val="fr-FR"/>
        </w:rPr>
      </w:pPr>
      <w:r>
        <w:rPr>
          <w:rFonts w:ascii="Arial" w:hAnsi="Arial" w:cs="Arial"/>
          <w:sz w:val="22"/>
          <w:szCs w:val="22"/>
          <w:lang w:val="fr-FR"/>
        </w:rPr>
        <w:t>Les matièr</w:t>
      </w:r>
      <w:r w:rsidRPr="00971FFB">
        <w:rPr>
          <w:rFonts w:ascii="Arial" w:hAnsi="Arial" w:cs="Arial"/>
          <w:sz w:val="22"/>
          <w:szCs w:val="22"/>
          <w:lang w:val="fr-FR"/>
        </w:rPr>
        <w:t xml:space="preserve">es suivantes </w:t>
      </w:r>
      <w:r>
        <w:rPr>
          <w:rFonts w:ascii="Arial" w:hAnsi="Arial" w:cs="Arial"/>
          <w:sz w:val="22"/>
          <w:szCs w:val="22"/>
          <w:lang w:val="fr-FR"/>
        </w:rPr>
        <w:t xml:space="preserve">(surlignées en vert dans le tableau) </w:t>
      </w:r>
      <w:r w:rsidRPr="00971FFB">
        <w:rPr>
          <w:rFonts w:ascii="Arial" w:hAnsi="Arial" w:cs="Arial"/>
          <w:sz w:val="22"/>
          <w:szCs w:val="22"/>
          <w:lang w:val="fr-FR"/>
        </w:rPr>
        <w:t>sont notées, mais ne sont pas prises en compte pour la procédure</w:t>
      </w:r>
      <w:r w:rsidR="008F3EF1">
        <w:rPr>
          <w:rFonts w:ascii="Arial" w:hAnsi="Arial" w:cs="Arial"/>
          <w:sz w:val="22"/>
          <w:szCs w:val="22"/>
          <w:lang w:val="fr-FR"/>
        </w:rPr>
        <w:t xml:space="preserve"> de qualification :</w:t>
      </w:r>
      <w:r w:rsidR="008F3EF1">
        <w:rPr>
          <w:rFonts w:ascii="Arial" w:hAnsi="Arial" w:cs="Arial"/>
          <w:i/>
          <w:sz w:val="22"/>
          <w:szCs w:val="22"/>
          <w:lang w:val="fr-FR"/>
        </w:rPr>
        <w:t xml:space="preserve"> </w:t>
      </w:r>
      <w:r w:rsidR="008F3EF1" w:rsidRPr="008F3EF1">
        <w:rPr>
          <w:rFonts w:ascii="Arial" w:hAnsi="Arial" w:cs="Arial"/>
          <w:i/>
          <w:sz w:val="22"/>
          <w:szCs w:val="22"/>
          <w:lang w:val="fr-FR"/>
        </w:rPr>
        <w:t>CID ; Sport</w:t>
      </w:r>
      <w:r w:rsidR="008F3EF1">
        <w:rPr>
          <w:rFonts w:ascii="Arial" w:hAnsi="Arial" w:cs="Arial"/>
          <w:sz w:val="22"/>
          <w:szCs w:val="22"/>
          <w:lang w:val="fr-FR"/>
        </w:rPr>
        <w:t>.</w:t>
      </w:r>
    </w:p>
    <w:p w14:paraId="2DEDF628" w14:textId="77777777" w:rsidR="005E644C" w:rsidRDefault="005E644C" w:rsidP="00A23F8D">
      <w:pPr>
        <w:rPr>
          <w:rFonts w:ascii="Arial" w:hAnsi="Arial" w:cs="Arial"/>
          <w:sz w:val="22"/>
          <w:szCs w:val="22"/>
          <w:lang w:val="fr-FR"/>
        </w:rPr>
      </w:pPr>
    </w:p>
    <w:p w14:paraId="0E928912" w14:textId="77777777" w:rsidR="00E073AB" w:rsidRDefault="00E073AB" w:rsidP="00A23F8D">
      <w:pPr>
        <w:rPr>
          <w:rFonts w:ascii="Arial" w:hAnsi="Arial" w:cs="Arial"/>
          <w:sz w:val="22"/>
          <w:szCs w:val="22"/>
          <w:lang w:val="fr-FR"/>
        </w:rPr>
      </w:pPr>
    </w:p>
    <w:p w14:paraId="5BEDA5A2" w14:textId="77777777" w:rsidR="00331F39" w:rsidRPr="000F3C02" w:rsidRDefault="00331F39" w:rsidP="00A23F8D">
      <w:pPr>
        <w:rPr>
          <w:rFonts w:ascii="Arial" w:hAnsi="Arial" w:cs="Arial"/>
          <w:sz w:val="22"/>
          <w:szCs w:val="22"/>
          <w:lang w:val="fr-FR"/>
        </w:rPr>
      </w:pPr>
    </w:p>
    <w:p w14:paraId="56E7BF84" w14:textId="42926B77" w:rsidR="00F20B70" w:rsidRDefault="00F20B70" w:rsidP="00F20B70">
      <w:pPr>
        <w:pBdr>
          <w:bottom w:val="single" w:sz="4" w:space="1" w:color="auto"/>
        </w:pBdr>
        <w:jc w:val="left"/>
        <w:rPr>
          <w:rFonts w:ascii="Arial" w:hAnsi="Arial" w:cs="Arial"/>
          <w:b/>
          <w:iCs/>
          <w:sz w:val="40"/>
          <w:szCs w:val="40"/>
          <w:lang w:val="fr-FR"/>
        </w:rPr>
      </w:pPr>
      <w:r>
        <w:rPr>
          <w:rFonts w:ascii="Arial" w:hAnsi="Arial" w:cs="Arial"/>
          <w:b/>
          <w:iCs/>
          <w:sz w:val="40"/>
          <w:szCs w:val="40"/>
          <w:lang w:val="fr-FR"/>
        </w:rPr>
        <w:t>I</w:t>
      </w:r>
      <w:r w:rsidR="009143D0">
        <w:rPr>
          <w:rFonts w:ascii="Arial" w:hAnsi="Arial" w:cs="Arial"/>
          <w:b/>
          <w:iCs/>
          <w:sz w:val="40"/>
          <w:szCs w:val="40"/>
          <w:lang w:val="fr-FR"/>
        </w:rPr>
        <w:t>II</w:t>
      </w:r>
      <w:r>
        <w:rPr>
          <w:rFonts w:ascii="Arial" w:hAnsi="Arial" w:cs="Arial"/>
          <w:b/>
          <w:iCs/>
          <w:sz w:val="40"/>
          <w:szCs w:val="40"/>
          <w:lang w:val="fr-FR"/>
        </w:rPr>
        <w:t xml:space="preserve">. Les </w:t>
      </w:r>
      <w:r w:rsidR="00971FFB">
        <w:rPr>
          <w:rFonts w:ascii="Arial" w:hAnsi="Arial" w:cs="Arial"/>
          <w:b/>
          <w:iCs/>
          <w:sz w:val="40"/>
          <w:szCs w:val="40"/>
          <w:lang w:val="fr-FR"/>
        </w:rPr>
        <w:t xml:space="preserve">branches </w:t>
      </w:r>
      <w:proofErr w:type="spellStart"/>
      <w:r w:rsidR="00C179C1">
        <w:rPr>
          <w:rFonts w:ascii="Arial" w:hAnsi="Arial" w:cs="Arial"/>
          <w:b/>
          <w:iCs/>
          <w:sz w:val="40"/>
          <w:szCs w:val="40"/>
          <w:lang w:val="fr-FR"/>
        </w:rPr>
        <w:t>FIEc</w:t>
      </w:r>
      <w:proofErr w:type="spellEnd"/>
      <w:r w:rsidR="00C179C1">
        <w:rPr>
          <w:rFonts w:ascii="Arial" w:hAnsi="Arial" w:cs="Arial"/>
          <w:b/>
          <w:iCs/>
          <w:sz w:val="40"/>
          <w:szCs w:val="40"/>
          <w:lang w:val="fr-FR"/>
        </w:rPr>
        <w:t>+</w:t>
      </w:r>
    </w:p>
    <w:p w14:paraId="13AB2158" w14:textId="77777777" w:rsidR="00F20B70" w:rsidRPr="004F3D7D" w:rsidRDefault="00F20B70" w:rsidP="00F20B70">
      <w:pPr>
        <w:jc w:val="center"/>
        <w:rPr>
          <w:rFonts w:ascii="Arial" w:hAnsi="Arial" w:cs="Arial"/>
          <w:b/>
          <w:iCs/>
          <w:sz w:val="24"/>
          <w:szCs w:val="24"/>
          <w:lang w:val="fr-FR"/>
        </w:rPr>
      </w:pPr>
    </w:p>
    <w:p w14:paraId="3D3E0409" w14:textId="2384BA09" w:rsidR="00971FFB" w:rsidRPr="00971FFB" w:rsidRDefault="00E073AB" w:rsidP="00971FFB">
      <w:pPr>
        <w:rPr>
          <w:rFonts w:ascii="Arial" w:hAnsi="Arial" w:cs="Arial"/>
          <w:sz w:val="22"/>
          <w:szCs w:val="22"/>
          <w:lang w:val="fr-FR"/>
        </w:rPr>
      </w:pPr>
      <w:r>
        <w:rPr>
          <w:rFonts w:ascii="Arial" w:hAnsi="Arial" w:cs="Arial"/>
          <w:sz w:val="22"/>
          <w:szCs w:val="22"/>
          <w:lang w:val="fr-FR"/>
        </w:rPr>
        <w:t xml:space="preserve">Les </w:t>
      </w:r>
      <w:r w:rsidR="008F3EF1">
        <w:rPr>
          <w:rFonts w:ascii="Arial" w:hAnsi="Arial" w:cs="Arial"/>
          <w:sz w:val="22"/>
          <w:szCs w:val="22"/>
          <w:lang w:val="fr-FR"/>
        </w:rPr>
        <w:t xml:space="preserve">branches </w:t>
      </w:r>
      <w:proofErr w:type="spellStart"/>
      <w:r w:rsidR="008F3EF1">
        <w:rPr>
          <w:rFonts w:ascii="Arial" w:hAnsi="Arial" w:cs="Arial"/>
          <w:sz w:val="22"/>
          <w:szCs w:val="22"/>
          <w:lang w:val="fr-FR"/>
        </w:rPr>
        <w:t>FIEc</w:t>
      </w:r>
      <w:proofErr w:type="spellEnd"/>
      <w:r w:rsidR="008F3EF1">
        <w:rPr>
          <w:rFonts w:ascii="Arial" w:hAnsi="Arial" w:cs="Arial"/>
          <w:sz w:val="22"/>
          <w:szCs w:val="22"/>
          <w:lang w:val="fr-FR"/>
        </w:rPr>
        <w:t xml:space="preserve">+ sont des branches cantonales qui viennent apporter un complément à la formation de base. </w:t>
      </w:r>
      <w:r w:rsidR="00971FFB" w:rsidRPr="00971FFB">
        <w:rPr>
          <w:rFonts w:ascii="Arial" w:hAnsi="Arial" w:cs="Arial"/>
          <w:sz w:val="22"/>
          <w:szCs w:val="22"/>
          <w:lang w:val="fr-FR"/>
        </w:rPr>
        <w:t xml:space="preserve"> </w:t>
      </w:r>
      <w:r w:rsidR="008F3EF1" w:rsidRPr="008F3EF1">
        <w:rPr>
          <w:rFonts w:ascii="Arial" w:hAnsi="Arial" w:cs="Arial"/>
          <w:sz w:val="22"/>
          <w:szCs w:val="22"/>
          <w:lang w:val="fr-FR"/>
        </w:rPr>
        <w:t>En 1</w:t>
      </w:r>
      <w:r w:rsidR="008F3EF1" w:rsidRPr="008F3EF1">
        <w:rPr>
          <w:rFonts w:ascii="Arial" w:hAnsi="Arial" w:cs="Arial"/>
          <w:sz w:val="22"/>
          <w:szCs w:val="22"/>
          <w:vertAlign w:val="superscript"/>
          <w:lang w:val="fr-FR"/>
        </w:rPr>
        <w:t>re</w:t>
      </w:r>
      <w:r w:rsidR="008F3EF1" w:rsidRPr="008F3EF1">
        <w:rPr>
          <w:rFonts w:ascii="Arial" w:hAnsi="Arial" w:cs="Arial"/>
          <w:sz w:val="22"/>
          <w:szCs w:val="22"/>
          <w:lang w:val="fr-FR"/>
        </w:rPr>
        <w:t xml:space="preserve"> année, il y a </w:t>
      </w:r>
      <w:r w:rsidR="008F3EF1">
        <w:rPr>
          <w:rFonts w:ascii="Arial" w:hAnsi="Arial" w:cs="Arial"/>
          <w:b/>
          <w:sz w:val="22"/>
          <w:szCs w:val="22"/>
          <w:lang w:val="fr-FR"/>
        </w:rPr>
        <w:t xml:space="preserve">1 branche </w:t>
      </w:r>
      <w:proofErr w:type="spellStart"/>
      <w:r w:rsidR="008F3EF1" w:rsidRPr="008F3EF1">
        <w:rPr>
          <w:rFonts w:ascii="Arial" w:hAnsi="Arial" w:cs="Arial"/>
          <w:b/>
          <w:sz w:val="22"/>
          <w:szCs w:val="22"/>
          <w:lang w:val="fr-FR"/>
        </w:rPr>
        <w:t>F</w:t>
      </w:r>
      <w:r w:rsidR="008F3EF1">
        <w:rPr>
          <w:rFonts w:ascii="Arial" w:hAnsi="Arial" w:cs="Arial"/>
          <w:b/>
          <w:sz w:val="22"/>
          <w:szCs w:val="22"/>
          <w:lang w:val="fr-FR"/>
        </w:rPr>
        <w:t>IEc</w:t>
      </w:r>
      <w:proofErr w:type="spellEnd"/>
      <w:r w:rsidR="008F3EF1">
        <w:rPr>
          <w:rFonts w:ascii="Arial" w:hAnsi="Arial" w:cs="Arial"/>
          <w:b/>
          <w:sz w:val="22"/>
          <w:szCs w:val="22"/>
          <w:lang w:val="fr-FR"/>
        </w:rPr>
        <w:t>+</w:t>
      </w:r>
      <w:r w:rsidR="008F3EF1" w:rsidRPr="008F3EF1">
        <w:rPr>
          <w:rFonts w:ascii="Arial" w:hAnsi="Arial" w:cs="Arial"/>
          <w:sz w:val="22"/>
          <w:szCs w:val="22"/>
          <w:lang w:val="fr-FR"/>
        </w:rPr>
        <w:t xml:space="preserve"> : </w:t>
      </w:r>
      <w:r w:rsidR="008F3EF1">
        <w:rPr>
          <w:rFonts w:ascii="Arial" w:hAnsi="Arial" w:cs="Arial"/>
          <w:i/>
          <w:sz w:val="22"/>
          <w:szCs w:val="22"/>
          <w:lang w:val="fr-FR"/>
        </w:rPr>
        <w:t>Technique de travail.</w:t>
      </w:r>
    </w:p>
    <w:p w14:paraId="0F2DAEE8" w14:textId="77777777" w:rsidR="00971FFB" w:rsidRPr="00971FFB" w:rsidRDefault="00971FFB" w:rsidP="00971FFB">
      <w:pPr>
        <w:rPr>
          <w:rFonts w:ascii="Arial" w:hAnsi="Arial" w:cs="Arial"/>
          <w:sz w:val="22"/>
          <w:szCs w:val="22"/>
          <w:lang w:val="fr-FR"/>
        </w:rPr>
      </w:pPr>
    </w:p>
    <w:p w14:paraId="26A13F3F" w14:textId="21A1AF48" w:rsidR="00E073AB" w:rsidRPr="00971FFB" w:rsidRDefault="008F3EF1" w:rsidP="00A23F8D">
      <w:pPr>
        <w:rPr>
          <w:rFonts w:ascii="Arial" w:hAnsi="Arial" w:cs="Arial"/>
          <w:lang w:val="fr-CH"/>
        </w:rPr>
      </w:pPr>
      <w:r>
        <w:rPr>
          <w:rFonts w:ascii="Arial" w:hAnsi="Arial" w:cs="Arial"/>
          <w:sz w:val="22"/>
          <w:szCs w:val="22"/>
          <w:lang w:val="fr-FR"/>
        </w:rPr>
        <w:t xml:space="preserve">Les branches </w:t>
      </w:r>
      <w:proofErr w:type="spellStart"/>
      <w:r>
        <w:rPr>
          <w:rFonts w:ascii="Arial" w:hAnsi="Arial" w:cs="Arial"/>
          <w:sz w:val="22"/>
          <w:szCs w:val="22"/>
          <w:lang w:val="fr-FR"/>
        </w:rPr>
        <w:t>FIEc</w:t>
      </w:r>
      <w:proofErr w:type="spellEnd"/>
      <w:r>
        <w:rPr>
          <w:rFonts w:ascii="Arial" w:hAnsi="Arial" w:cs="Arial"/>
          <w:sz w:val="22"/>
          <w:szCs w:val="22"/>
          <w:lang w:val="fr-FR"/>
        </w:rPr>
        <w:t>+</w:t>
      </w:r>
      <w:r w:rsidRPr="000F3C02">
        <w:rPr>
          <w:rFonts w:ascii="Arial" w:hAnsi="Arial" w:cs="Arial"/>
          <w:sz w:val="22"/>
          <w:szCs w:val="22"/>
          <w:lang w:val="fr-FR"/>
        </w:rPr>
        <w:t xml:space="preserve"> </w:t>
      </w:r>
      <w:r>
        <w:rPr>
          <w:rFonts w:ascii="Arial" w:hAnsi="Arial" w:cs="Arial"/>
          <w:sz w:val="22"/>
          <w:szCs w:val="22"/>
          <w:lang w:val="fr-FR"/>
        </w:rPr>
        <w:t xml:space="preserve">sont notées mais </w:t>
      </w:r>
      <w:r w:rsidRPr="000F3C02">
        <w:rPr>
          <w:rFonts w:ascii="Arial" w:hAnsi="Arial" w:cs="Arial"/>
          <w:sz w:val="22"/>
          <w:szCs w:val="22"/>
          <w:lang w:val="fr-FR"/>
        </w:rPr>
        <w:t>n’entrent pas dans les conditions de promotion semestrielle</w:t>
      </w:r>
      <w:r>
        <w:rPr>
          <w:rFonts w:ascii="Arial" w:hAnsi="Arial" w:cs="Arial"/>
          <w:sz w:val="22"/>
          <w:szCs w:val="22"/>
          <w:lang w:val="fr-FR"/>
        </w:rPr>
        <w:t xml:space="preserve"> ni dans les procédures de qualification.</w:t>
      </w:r>
    </w:p>
    <w:p w14:paraId="1D6BCCA5" w14:textId="77777777" w:rsidR="00C70D0E" w:rsidRDefault="00C70D0E" w:rsidP="00511F00">
      <w:pPr>
        <w:pBdr>
          <w:bottom w:val="single" w:sz="4" w:space="1" w:color="auto"/>
        </w:pBdr>
        <w:jc w:val="left"/>
        <w:rPr>
          <w:rFonts w:ascii="Arial" w:hAnsi="Arial" w:cs="Arial"/>
          <w:lang w:val="fr-CH"/>
        </w:rPr>
      </w:pPr>
    </w:p>
    <w:p w14:paraId="7B0F4877" w14:textId="77777777" w:rsidR="00781D23" w:rsidRDefault="00781D23" w:rsidP="00511F00">
      <w:pPr>
        <w:pBdr>
          <w:bottom w:val="single" w:sz="4" w:space="1" w:color="auto"/>
        </w:pBdr>
        <w:jc w:val="left"/>
        <w:rPr>
          <w:rFonts w:ascii="Arial" w:hAnsi="Arial" w:cs="Arial"/>
          <w:lang w:val="fr-CH"/>
        </w:rPr>
      </w:pPr>
    </w:p>
    <w:p w14:paraId="5B72BDF1" w14:textId="77777777" w:rsidR="00331F39" w:rsidRPr="008F3EF1" w:rsidRDefault="00331F39" w:rsidP="00511F00">
      <w:pPr>
        <w:pBdr>
          <w:bottom w:val="single" w:sz="4" w:space="1" w:color="auto"/>
        </w:pBdr>
        <w:jc w:val="left"/>
        <w:rPr>
          <w:rFonts w:ascii="Arial" w:hAnsi="Arial" w:cs="Arial"/>
          <w:lang w:val="fr-CH"/>
        </w:rPr>
      </w:pPr>
    </w:p>
    <w:p w14:paraId="107374F1" w14:textId="06318109" w:rsidR="00511F00" w:rsidRDefault="009143D0" w:rsidP="00511F00">
      <w:pPr>
        <w:pBdr>
          <w:bottom w:val="single" w:sz="4" w:space="1" w:color="auto"/>
        </w:pBdr>
        <w:jc w:val="left"/>
        <w:rPr>
          <w:rFonts w:ascii="Arial" w:hAnsi="Arial" w:cs="Arial"/>
          <w:b/>
          <w:iCs/>
          <w:sz w:val="40"/>
          <w:szCs w:val="40"/>
          <w:lang w:val="fr-FR"/>
        </w:rPr>
      </w:pPr>
      <w:r>
        <w:rPr>
          <w:rFonts w:ascii="Arial" w:hAnsi="Arial" w:cs="Arial"/>
          <w:b/>
          <w:iCs/>
          <w:sz w:val="40"/>
          <w:szCs w:val="40"/>
          <w:lang w:val="fr-FR"/>
        </w:rPr>
        <w:t>I</w:t>
      </w:r>
      <w:bookmarkStart w:id="0" w:name="_GoBack"/>
      <w:bookmarkEnd w:id="0"/>
      <w:r w:rsidR="00511F00">
        <w:rPr>
          <w:rFonts w:ascii="Arial" w:hAnsi="Arial" w:cs="Arial"/>
          <w:b/>
          <w:iCs/>
          <w:sz w:val="40"/>
          <w:szCs w:val="40"/>
          <w:lang w:val="fr-FR"/>
        </w:rPr>
        <w:t>V. Les procédures de qualification</w:t>
      </w:r>
      <w:r w:rsidR="00511F00" w:rsidRPr="00735B6D">
        <w:rPr>
          <w:rFonts w:ascii="Arial" w:hAnsi="Arial" w:cs="Arial"/>
          <w:b/>
          <w:iCs/>
          <w:sz w:val="40"/>
          <w:szCs w:val="40"/>
          <w:lang w:val="fr-FR"/>
        </w:rPr>
        <w:t xml:space="preserve"> </w:t>
      </w:r>
    </w:p>
    <w:p w14:paraId="3859F5B4" w14:textId="77777777" w:rsidR="00511F00" w:rsidRPr="004F3D7D" w:rsidRDefault="00511F00" w:rsidP="00F20B70">
      <w:pPr>
        <w:jc w:val="center"/>
        <w:rPr>
          <w:rFonts w:ascii="Arial" w:hAnsi="Arial" w:cs="Arial"/>
          <w:b/>
          <w:iCs/>
          <w:sz w:val="24"/>
          <w:szCs w:val="24"/>
          <w:lang w:val="fr-FR"/>
        </w:rPr>
      </w:pPr>
    </w:p>
    <w:p w14:paraId="1208AF98" w14:textId="407F5784" w:rsidR="00EB2612" w:rsidRPr="000F3C02" w:rsidRDefault="00E71982" w:rsidP="00EB2612">
      <w:pPr>
        <w:rPr>
          <w:rFonts w:ascii="Arial" w:hAnsi="Arial" w:cs="Arial"/>
          <w:sz w:val="22"/>
          <w:szCs w:val="22"/>
          <w:lang w:val="fr-FR"/>
        </w:rPr>
      </w:pPr>
      <w:r w:rsidRPr="000F3C02">
        <w:rPr>
          <w:rFonts w:ascii="Arial" w:hAnsi="Arial" w:cs="Arial"/>
          <w:sz w:val="22"/>
          <w:szCs w:val="22"/>
          <w:lang w:val="fr-FR"/>
        </w:rPr>
        <w:t>L</w:t>
      </w:r>
      <w:r w:rsidR="00511F00" w:rsidRPr="000F3C02">
        <w:rPr>
          <w:rFonts w:ascii="Arial" w:hAnsi="Arial" w:cs="Arial"/>
          <w:sz w:val="22"/>
          <w:szCs w:val="22"/>
          <w:lang w:val="fr-FR"/>
        </w:rPr>
        <w:t>’apprenti obtiendra deux diplômes différents au terme de sa formation, il est</w:t>
      </w:r>
      <w:r w:rsidRPr="000F3C02">
        <w:rPr>
          <w:rFonts w:ascii="Arial" w:hAnsi="Arial" w:cs="Arial"/>
          <w:sz w:val="22"/>
          <w:szCs w:val="22"/>
          <w:lang w:val="fr-FR"/>
        </w:rPr>
        <w:t xml:space="preserve"> donc</w:t>
      </w:r>
      <w:r w:rsidR="00511F00" w:rsidRPr="000F3C02">
        <w:rPr>
          <w:rFonts w:ascii="Arial" w:hAnsi="Arial" w:cs="Arial"/>
          <w:sz w:val="22"/>
          <w:szCs w:val="22"/>
          <w:lang w:val="fr-FR"/>
        </w:rPr>
        <w:t xml:space="preserve"> soumis à </w:t>
      </w:r>
      <w:r w:rsidR="00511F00" w:rsidRPr="000F3C02">
        <w:rPr>
          <w:rFonts w:ascii="Arial" w:hAnsi="Arial" w:cs="Arial"/>
          <w:b/>
          <w:sz w:val="22"/>
          <w:szCs w:val="22"/>
          <w:lang w:val="fr-FR"/>
        </w:rPr>
        <w:t>deux procédures de qualifications</w:t>
      </w:r>
      <w:r w:rsidR="00511F00" w:rsidRPr="000F3C02">
        <w:rPr>
          <w:rFonts w:ascii="Arial" w:hAnsi="Arial" w:cs="Arial"/>
          <w:sz w:val="22"/>
          <w:szCs w:val="22"/>
          <w:lang w:val="fr-FR"/>
        </w:rPr>
        <w:t> : une pour la maturité professionnelle, une autre pour le certificat fédéral de capacité.</w:t>
      </w:r>
      <w:r w:rsidRPr="000F3C02">
        <w:rPr>
          <w:rFonts w:ascii="Arial" w:hAnsi="Arial" w:cs="Arial"/>
          <w:sz w:val="22"/>
          <w:szCs w:val="22"/>
          <w:lang w:val="fr-FR"/>
        </w:rPr>
        <w:t xml:space="preserve"> Celles-ci sont détaillées dans les tableaux des pages suivantes.</w:t>
      </w:r>
    </w:p>
    <w:p w14:paraId="064FDA88" w14:textId="77777777" w:rsidR="00E71982" w:rsidRPr="000F3C02" w:rsidRDefault="00E71982" w:rsidP="00EB2612">
      <w:pPr>
        <w:rPr>
          <w:rFonts w:ascii="Arial" w:hAnsi="Arial" w:cs="Arial"/>
          <w:sz w:val="22"/>
          <w:szCs w:val="22"/>
          <w:lang w:val="fr-FR"/>
        </w:rPr>
      </w:pPr>
    </w:p>
    <w:p w14:paraId="5F35D3B1" w14:textId="47F9C655" w:rsidR="008829A0" w:rsidRPr="000F3C02" w:rsidRDefault="00E71982" w:rsidP="00EB2612">
      <w:pPr>
        <w:rPr>
          <w:rFonts w:ascii="Arial" w:hAnsi="Arial" w:cs="Arial"/>
          <w:sz w:val="22"/>
          <w:szCs w:val="22"/>
          <w:lang w:val="fr-FR"/>
        </w:rPr>
      </w:pPr>
      <w:r w:rsidRPr="000F3C02">
        <w:rPr>
          <w:rFonts w:ascii="Arial" w:hAnsi="Arial" w:cs="Arial"/>
          <w:sz w:val="22"/>
          <w:szCs w:val="22"/>
          <w:lang w:val="fr-FR"/>
        </w:rPr>
        <w:t xml:space="preserve">Comme indiqué dans ces deux tableaux, les résultats de </w:t>
      </w:r>
      <w:r w:rsidRPr="000F3C02">
        <w:rPr>
          <w:rFonts w:ascii="Arial" w:hAnsi="Arial" w:cs="Arial"/>
          <w:b/>
          <w:sz w:val="22"/>
          <w:szCs w:val="22"/>
          <w:lang w:val="fr-FR"/>
        </w:rPr>
        <w:t>chacun des 6 semestres</w:t>
      </w:r>
      <w:r w:rsidRPr="000F3C02">
        <w:rPr>
          <w:rFonts w:ascii="Arial" w:hAnsi="Arial" w:cs="Arial"/>
          <w:sz w:val="22"/>
          <w:szCs w:val="22"/>
          <w:lang w:val="fr-FR"/>
        </w:rPr>
        <w:t xml:space="preserve"> de la formation sont pris en compte pour l’obtention des diplômes.</w:t>
      </w:r>
    </w:p>
    <w:p w14:paraId="2F0715D4" w14:textId="77777777" w:rsidR="008829A0" w:rsidRDefault="008829A0" w:rsidP="00EB2612">
      <w:pPr>
        <w:rPr>
          <w:rFonts w:ascii="Arial" w:hAnsi="Arial" w:cs="Arial"/>
          <w:lang w:val="fr-FR"/>
        </w:rPr>
      </w:pPr>
    </w:p>
    <w:p w14:paraId="3DDD2867" w14:textId="77777777" w:rsidR="008829A0" w:rsidRDefault="008829A0" w:rsidP="00EB2612">
      <w:pPr>
        <w:rPr>
          <w:rFonts w:ascii="Arial" w:hAnsi="Arial" w:cs="Arial"/>
          <w:lang w:val="fr-FR"/>
        </w:rPr>
      </w:pPr>
    </w:p>
    <w:p w14:paraId="36339B76" w14:textId="77777777" w:rsidR="008829A0" w:rsidRPr="00B32CED" w:rsidRDefault="008829A0" w:rsidP="00EB2612">
      <w:pPr>
        <w:rPr>
          <w:rFonts w:ascii="Arial" w:hAnsi="Arial" w:cs="Arial"/>
          <w:lang w:val="fr-FR"/>
        </w:rPr>
      </w:pPr>
    </w:p>
    <w:sectPr w:rsidR="008829A0" w:rsidRPr="00B32CED" w:rsidSect="003F3F62">
      <w:footerReference w:type="even" r:id="rId9"/>
      <w:footerReference w:type="default" r:id="rId10"/>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C995" w14:textId="77777777" w:rsidR="005D06E3" w:rsidRDefault="005D06E3" w:rsidP="004D4FA8">
      <w:r>
        <w:separator/>
      </w:r>
    </w:p>
  </w:endnote>
  <w:endnote w:type="continuationSeparator" w:id="0">
    <w:p w14:paraId="464CE9A5" w14:textId="77777777" w:rsidR="005D06E3" w:rsidRDefault="005D06E3" w:rsidP="004D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1276" w14:textId="77777777" w:rsidR="00633D9C" w:rsidRDefault="00633D9C" w:rsidP="005F41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712B6E" w14:textId="77777777" w:rsidR="00633D9C" w:rsidRDefault="00633D9C" w:rsidP="004D4FA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4403" w14:textId="77777777" w:rsidR="003303DC" w:rsidRDefault="003303DC" w:rsidP="005F41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F6EFC4" w14:textId="77777777" w:rsidR="003303DC" w:rsidRDefault="003303DC" w:rsidP="004D4FA8">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57C7" w14:textId="0FB5AEA6" w:rsidR="000C10D7" w:rsidRPr="000C10D7" w:rsidRDefault="000C10D7" w:rsidP="00017B0C">
    <w:pPr>
      <w:pStyle w:val="Pieddepage"/>
      <w:jc w:val="cen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918D5" w14:textId="77777777" w:rsidR="005D06E3" w:rsidRDefault="005D06E3" w:rsidP="004D4FA8">
      <w:r>
        <w:separator/>
      </w:r>
    </w:p>
  </w:footnote>
  <w:footnote w:type="continuationSeparator" w:id="0">
    <w:p w14:paraId="343AB1B2" w14:textId="77777777" w:rsidR="005D06E3" w:rsidRDefault="005D06E3" w:rsidP="004D4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1F3F"/>
    <w:multiLevelType w:val="hybridMultilevel"/>
    <w:tmpl w:val="C63C8B54"/>
    <w:lvl w:ilvl="0" w:tplc="040C000F">
      <w:start w:val="1"/>
      <w:numFmt w:val="decimal"/>
      <w:lvlText w:val="%1."/>
      <w:lvlJc w:val="left"/>
      <w:pPr>
        <w:ind w:left="1074" w:hanging="360"/>
      </w:p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 w15:restartNumberingAfterBreak="0">
    <w:nsid w:val="2DFF3F74"/>
    <w:multiLevelType w:val="hybridMultilevel"/>
    <w:tmpl w:val="2BDC2172"/>
    <w:lvl w:ilvl="0" w:tplc="4FDC4298">
      <w:start w:val="4"/>
      <w:numFmt w:val="bullet"/>
      <w:lvlText w:val=""/>
      <w:lvlJc w:val="left"/>
      <w:pPr>
        <w:ind w:left="720" w:hanging="360"/>
      </w:pPr>
      <w:rPr>
        <w:rFonts w:ascii="Symbol" w:eastAsia="SimSu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0327070"/>
    <w:multiLevelType w:val="hybridMultilevel"/>
    <w:tmpl w:val="AE347396"/>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453007A2"/>
    <w:multiLevelType w:val="hybridMultilevel"/>
    <w:tmpl w:val="F5DA66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8006202"/>
    <w:multiLevelType w:val="hybridMultilevel"/>
    <w:tmpl w:val="DC64A41C"/>
    <w:lvl w:ilvl="0" w:tplc="3C46C38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242058D"/>
    <w:multiLevelType w:val="hybridMultilevel"/>
    <w:tmpl w:val="3DD8DA2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5A861262"/>
    <w:multiLevelType w:val="hybridMultilevel"/>
    <w:tmpl w:val="D6005BC2"/>
    <w:lvl w:ilvl="0" w:tplc="F6744F76">
      <w:start w:val="4"/>
      <w:numFmt w:val="bullet"/>
      <w:lvlText w:val=""/>
      <w:lvlJc w:val="left"/>
      <w:pPr>
        <w:ind w:left="720" w:hanging="360"/>
      </w:pPr>
      <w:rPr>
        <w:rFonts w:ascii="Symbol" w:eastAsia="SimSu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79F0859"/>
    <w:multiLevelType w:val="hybridMultilevel"/>
    <w:tmpl w:val="ED9C1032"/>
    <w:lvl w:ilvl="0" w:tplc="45D8F47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351363C"/>
    <w:multiLevelType w:val="hybridMultilevel"/>
    <w:tmpl w:val="E32479BA"/>
    <w:lvl w:ilvl="0" w:tplc="45D8F47C">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739329C8"/>
    <w:multiLevelType w:val="hybridMultilevel"/>
    <w:tmpl w:val="AEDE1314"/>
    <w:lvl w:ilvl="0" w:tplc="C914B9CE">
      <w:numFmt w:val="bullet"/>
      <w:lvlText w:val="-"/>
      <w:lvlJc w:val="left"/>
      <w:pPr>
        <w:ind w:left="1647" w:hanging="360"/>
      </w:pPr>
      <w:rPr>
        <w:rFonts w:ascii="Arial" w:eastAsia="SimSu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0" w15:restartNumberingAfterBreak="0">
    <w:nsid w:val="777B7016"/>
    <w:multiLevelType w:val="hybridMultilevel"/>
    <w:tmpl w:val="A1BC18A6"/>
    <w:lvl w:ilvl="0" w:tplc="9452BC98">
      <w:start w:val="1"/>
      <w:numFmt w:val="decimal"/>
      <w:lvlText w:val="(%1)"/>
      <w:lvlJc w:val="left"/>
      <w:pPr>
        <w:tabs>
          <w:tab w:val="num" w:pos="1065"/>
        </w:tabs>
        <w:ind w:left="1065" w:hanging="360"/>
      </w:pPr>
      <w:rPr>
        <w:rFonts w:hint="default"/>
        <w:sz w:val="16"/>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4"/>
  </w:num>
  <w:num w:numId="2">
    <w:abstractNumId w:val="10"/>
  </w:num>
  <w:num w:numId="3">
    <w:abstractNumId w:val="8"/>
  </w:num>
  <w:num w:numId="4">
    <w:abstractNumId w:val="7"/>
  </w:num>
  <w:num w:numId="5">
    <w:abstractNumId w:val="0"/>
  </w:num>
  <w:num w:numId="6">
    <w:abstractNumId w:val="2"/>
  </w:num>
  <w:num w:numId="7">
    <w:abstractNumId w:val="5"/>
  </w:num>
  <w:num w:numId="8">
    <w:abstractNumId w:val="3"/>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24"/>
    <w:rsid w:val="00006A09"/>
    <w:rsid w:val="0001709F"/>
    <w:rsid w:val="00017B0C"/>
    <w:rsid w:val="00023C1E"/>
    <w:rsid w:val="00026B3A"/>
    <w:rsid w:val="00041C29"/>
    <w:rsid w:val="000552C0"/>
    <w:rsid w:val="0006235A"/>
    <w:rsid w:val="000660CB"/>
    <w:rsid w:val="000805B2"/>
    <w:rsid w:val="00081AFB"/>
    <w:rsid w:val="000C10D7"/>
    <w:rsid w:val="000D22CE"/>
    <w:rsid w:val="000D57D4"/>
    <w:rsid w:val="000E30E1"/>
    <w:rsid w:val="000F3C02"/>
    <w:rsid w:val="00131E6D"/>
    <w:rsid w:val="00137848"/>
    <w:rsid w:val="00172AA0"/>
    <w:rsid w:val="00177725"/>
    <w:rsid w:val="001917A3"/>
    <w:rsid w:val="001B1C1F"/>
    <w:rsid w:val="001B7F5D"/>
    <w:rsid w:val="001E58E9"/>
    <w:rsid w:val="001F0C06"/>
    <w:rsid w:val="00203099"/>
    <w:rsid w:val="002341C0"/>
    <w:rsid w:val="002B4D51"/>
    <w:rsid w:val="002B7199"/>
    <w:rsid w:val="002D45D0"/>
    <w:rsid w:val="002E0416"/>
    <w:rsid w:val="002E1C0C"/>
    <w:rsid w:val="002E2BCD"/>
    <w:rsid w:val="002E68D0"/>
    <w:rsid w:val="002E6941"/>
    <w:rsid w:val="002E7EDA"/>
    <w:rsid w:val="002F003F"/>
    <w:rsid w:val="00321A59"/>
    <w:rsid w:val="00327080"/>
    <w:rsid w:val="003303DC"/>
    <w:rsid w:val="00331F39"/>
    <w:rsid w:val="00337341"/>
    <w:rsid w:val="00340E05"/>
    <w:rsid w:val="003570B6"/>
    <w:rsid w:val="003711FE"/>
    <w:rsid w:val="003A0210"/>
    <w:rsid w:val="003D3681"/>
    <w:rsid w:val="003E0654"/>
    <w:rsid w:val="003F3F62"/>
    <w:rsid w:val="00404866"/>
    <w:rsid w:val="00405FA7"/>
    <w:rsid w:val="004358A8"/>
    <w:rsid w:val="00445C1D"/>
    <w:rsid w:val="00473846"/>
    <w:rsid w:val="00476DBE"/>
    <w:rsid w:val="00483214"/>
    <w:rsid w:val="00484665"/>
    <w:rsid w:val="004867B6"/>
    <w:rsid w:val="00492411"/>
    <w:rsid w:val="00494CF7"/>
    <w:rsid w:val="004B72D2"/>
    <w:rsid w:val="004C6EEC"/>
    <w:rsid w:val="004D4FA8"/>
    <w:rsid w:val="004F5ECF"/>
    <w:rsid w:val="00511F00"/>
    <w:rsid w:val="00512F66"/>
    <w:rsid w:val="00514FC2"/>
    <w:rsid w:val="00514FCE"/>
    <w:rsid w:val="00591FB5"/>
    <w:rsid w:val="0059575A"/>
    <w:rsid w:val="005B4E29"/>
    <w:rsid w:val="005C40D4"/>
    <w:rsid w:val="005D06E3"/>
    <w:rsid w:val="005D5F20"/>
    <w:rsid w:val="005E644C"/>
    <w:rsid w:val="005F412A"/>
    <w:rsid w:val="00603C21"/>
    <w:rsid w:val="00604457"/>
    <w:rsid w:val="00605B30"/>
    <w:rsid w:val="00613127"/>
    <w:rsid w:val="006318DD"/>
    <w:rsid w:val="00633D9C"/>
    <w:rsid w:val="006351C2"/>
    <w:rsid w:val="00651E71"/>
    <w:rsid w:val="006B6FEA"/>
    <w:rsid w:val="006E75FA"/>
    <w:rsid w:val="006E7ED2"/>
    <w:rsid w:val="00731ECF"/>
    <w:rsid w:val="00740818"/>
    <w:rsid w:val="00741C2A"/>
    <w:rsid w:val="0075753B"/>
    <w:rsid w:val="00781D23"/>
    <w:rsid w:val="007937AF"/>
    <w:rsid w:val="00796DE9"/>
    <w:rsid w:val="007A14FA"/>
    <w:rsid w:val="007D14EF"/>
    <w:rsid w:val="00804A71"/>
    <w:rsid w:val="0080727E"/>
    <w:rsid w:val="00811126"/>
    <w:rsid w:val="00816C29"/>
    <w:rsid w:val="008829A0"/>
    <w:rsid w:val="00890048"/>
    <w:rsid w:val="0089374C"/>
    <w:rsid w:val="008A63EF"/>
    <w:rsid w:val="008D3ED5"/>
    <w:rsid w:val="008E41BC"/>
    <w:rsid w:val="008F3EF1"/>
    <w:rsid w:val="0090646E"/>
    <w:rsid w:val="00912E9E"/>
    <w:rsid w:val="009143D0"/>
    <w:rsid w:val="00920763"/>
    <w:rsid w:val="00925D09"/>
    <w:rsid w:val="00935BFC"/>
    <w:rsid w:val="009507D5"/>
    <w:rsid w:val="00950D66"/>
    <w:rsid w:val="009700FC"/>
    <w:rsid w:val="00971FFB"/>
    <w:rsid w:val="00977CFD"/>
    <w:rsid w:val="009A0CC7"/>
    <w:rsid w:val="009D4BC0"/>
    <w:rsid w:val="009D5512"/>
    <w:rsid w:val="009E34A7"/>
    <w:rsid w:val="009F24A4"/>
    <w:rsid w:val="00A04700"/>
    <w:rsid w:val="00A075A8"/>
    <w:rsid w:val="00A07BF6"/>
    <w:rsid w:val="00A14CBA"/>
    <w:rsid w:val="00A15932"/>
    <w:rsid w:val="00A23F8D"/>
    <w:rsid w:val="00A35F6F"/>
    <w:rsid w:val="00A512CB"/>
    <w:rsid w:val="00A67726"/>
    <w:rsid w:val="00AA07AB"/>
    <w:rsid w:val="00AB0BD7"/>
    <w:rsid w:val="00AD72C9"/>
    <w:rsid w:val="00AE5291"/>
    <w:rsid w:val="00AE7D9B"/>
    <w:rsid w:val="00AF4695"/>
    <w:rsid w:val="00B32CED"/>
    <w:rsid w:val="00B530B3"/>
    <w:rsid w:val="00B575AD"/>
    <w:rsid w:val="00BA5519"/>
    <w:rsid w:val="00BF3C52"/>
    <w:rsid w:val="00C110E9"/>
    <w:rsid w:val="00C179C1"/>
    <w:rsid w:val="00C24AD1"/>
    <w:rsid w:val="00C433EE"/>
    <w:rsid w:val="00C47573"/>
    <w:rsid w:val="00C51BB3"/>
    <w:rsid w:val="00C5709F"/>
    <w:rsid w:val="00C70D0E"/>
    <w:rsid w:val="00C928C6"/>
    <w:rsid w:val="00CC7D8A"/>
    <w:rsid w:val="00CD4BAF"/>
    <w:rsid w:val="00D02275"/>
    <w:rsid w:val="00D06DEC"/>
    <w:rsid w:val="00D25D0F"/>
    <w:rsid w:val="00D56438"/>
    <w:rsid w:val="00D75229"/>
    <w:rsid w:val="00D81B71"/>
    <w:rsid w:val="00DE1D4A"/>
    <w:rsid w:val="00DE1FB5"/>
    <w:rsid w:val="00DE6087"/>
    <w:rsid w:val="00DF442B"/>
    <w:rsid w:val="00E073AB"/>
    <w:rsid w:val="00E1209F"/>
    <w:rsid w:val="00E279FA"/>
    <w:rsid w:val="00E62CFB"/>
    <w:rsid w:val="00E71982"/>
    <w:rsid w:val="00EB2612"/>
    <w:rsid w:val="00ED3777"/>
    <w:rsid w:val="00EF30B8"/>
    <w:rsid w:val="00F0310D"/>
    <w:rsid w:val="00F20B70"/>
    <w:rsid w:val="00F3231C"/>
    <w:rsid w:val="00F753B8"/>
    <w:rsid w:val="00F82124"/>
    <w:rsid w:val="00F8582E"/>
    <w:rsid w:val="00F91447"/>
    <w:rsid w:val="00FA0CA4"/>
    <w:rsid w:val="00FA435A"/>
    <w:rsid w:val="00FC1EEC"/>
    <w:rsid w:val="00FD2964"/>
    <w:rsid w:val="00FE159F"/>
    <w:rsid w:val="00FF47EA"/>
    <w:rsid w:val="00FF5E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F9CA7F"/>
  <w15:docId w15:val="{55F67036-031A-4A4A-9E33-0E3EB6D4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29"/>
    <w:pPr>
      <w:jc w:val="both"/>
    </w:pPr>
    <w:rPr>
      <w:rFonts w:ascii="Times New Roman" w:eastAsia="SimSun" w:hAnsi="Times New Roman" w:cs="Times New Roman"/>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82124"/>
    <w:pPr>
      <w:jc w:val="both"/>
    </w:pPr>
    <w:rPr>
      <w:rFonts w:ascii="Times New Roman" w:eastAsia="SimSu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41BC"/>
    <w:pPr>
      <w:ind w:left="720"/>
      <w:contextualSpacing/>
    </w:pPr>
  </w:style>
  <w:style w:type="paragraph" w:styleId="Lgende">
    <w:name w:val="caption"/>
    <w:basedOn w:val="Normal"/>
    <w:next w:val="Normal"/>
    <w:uiPriority w:val="35"/>
    <w:unhideWhenUsed/>
    <w:qFormat/>
    <w:rsid w:val="002B7199"/>
    <w:pPr>
      <w:spacing w:after="200"/>
    </w:pPr>
    <w:rPr>
      <w:b/>
      <w:bCs/>
      <w:color w:val="4F81BD" w:themeColor="accent1"/>
      <w:sz w:val="18"/>
      <w:szCs w:val="18"/>
    </w:rPr>
  </w:style>
  <w:style w:type="paragraph" w:styleId="En-tte">
    <w:name w:val="header"/>
    <w:basedOn w:val="Normal"/>
    <w:link w:val="En-tteCar"/>
    <w:uiPriority w:val="99"/>
    <w:unhideWhenUsed/>
    <w:rsid w:val="004D4FA8"/>
    <w:pPr>
      <w:tabs>
        <w:tab w:val="center" w:pos="4536"/>
        <w:tab w:val="right" w:pos="9072"/>
      </w:tabs>
    </w:pPr>
  </w:style>
  <w:style w:type="character" w:customStyle="1" w:styleId="En-tteCar">
    <w:name w:val="En-tête Car"/>
    <w:basedOn w:val="Policepardfaut"/>
    <w:link w:val="En-tte"/>
    <w:uiPriority w:val="99"/>
    <w:rsid w:val="004D4FA8"/>
    <w:rPr>
      <w:rFonts w:ascii="Times New Roman" w:eastAsia="SimSun" w:hAnsi="Times New Roman" w:cs="Times New Roman"/>
      <w:lang w:val="it-IT" w:eastAsia="it-IT"/>
    </w:rPr>
  </w:style>
  <w:style w:type="paragraph" w:styleId="Pieddepage">
    <w:name w:val="footer"/>
    <w:basedOn w:val="Normal"/>
    <w:link w:val="PieddepageCar"/>
    <w:uiPriority w:val="99"/>
    <w:unhideWhenUsed/>
    <w:rsid w:val="004D4FA8"/>
    <w:pPr>
      <w:tabs>
        <w:tab w:val="center" w:pos="4536"/>
        <w:tab w:val="right" w:pos="9072"/>
      </w:tabs>
    </w:pPr>
  </w:style>
  <w:style w:type="character" w:customStyle="1" w:styleId="PieddepageCar">
    <w:name w:val="Pied de page Car"/>
    <w:basedOn w:val="Policepardfaut"/>
    <w:link w:val="Pieddepage"/>
    <w:uiPriority w:val="99"/>
    <w:rsid w:val="004D4FA8"/>
    <w:rPr>
      <w:rFonts w:ascii="Times New Roman" w:eastAsia="SimSun" w:hAnsi="Times New Roman" w:cs="Times New Roman"/>
      <w:lang w:val="it-IT" w:eastAsia="it-IT"/>
    </w:rPr>
  </w:style>
  <w:style w:type="character" w:styleId="Numrodepage">
    <w:name w:val="page number"/>
    <w:basedOn w:val="Policepardfaut"/>
    <w:uiPriority w:val="99"/>
    <w:semiHidden/>
    <w:unhideWhenUsed/>
    <w:rsid w:val="004D4FA8"/>
  </w:style>
  <w:style w:type="paragraph" w:styleId="Textedebulles">
    <w:name w:val="Balloon Text"/>
    <w:basedOn w:val="Normal"/>
    <w:link w:val="TextedebullesCar"/>
    <w:uiPriority w:val="99"/>
    <w:semiHidden/>
    <w:unhideWhenUsed/>
    <w:rsid w:val="000C10D7"/>
    <w:rPr>
      <w:rFonts w:ascii="Tahoma" w:hAnsi="Tahoma" w:cs="Tahoma"/>
      <w:sz w:val="16"/>
      <w:szCs w:val="16"/>
    </w:rPr>
  </w:style>
  <w:style w:type="character" w:customStyle="1" w:styleId="TextedebullesCar">
    <w:name w:val="Texte de bulles Car"/>
    <w:basedOn w:val="Policepardfaut"/>
    <w:link w:val="Textedebulles"/>
    <w:uiPriority w:val="99"/>
    <w:semiHidden/>
    <w:rsid w:val="000C10D7"/>
    <w:rPr>
      <w:rFonts w:ascii="Tahoma" w:eastAsia="SimSun" w:hAnsi="Tahoma" w:cs="Tahoma"/>
      <w:sz w:val="16"/>
      <w:szCs w:val="16"/>
      <w:lang w:val="it-IT" w:eastAsia="it-IT"/>
    </w:rPr>
  </w:style>
  <w:style w:type="paragraph" w:styleId="NormalWeb">
    <w:name w:val="Normal (Web)"/>
    <w:basedOn w:val="Normal"/>
    <w:rsid w:val="00081AFB"/>
    <w:pPr>
      <w:spacing w:before="100" w:beforeAutospacing="1" w:after="100" w:afterAutospacing="1"/>
      <w:jc w:val="left"/>
    </w:pPr>
    <w:rPr>
      <w:rFonts w:eastAsia="Times New Roman"/>
      <w:sz w:val="24"/>
      <w:szCs w:val="24"/>
      <w:lang w:val="fr-CH" w:eastAsia="fr-CH"/>
    </w:rPr>
  </w:style>
  <w:style w:type="paragraph" w:styleId="Citation">
    <w:name w:val="Quote"/>
    <w:basedOn w:val="Normal"/>
    <w:next w:val="Normal"/>
    <w:link w:val="CitationCar"/>
    <w:uiPriority w:val="29"/>
    <w:qFormat/>
    <w:rsid w:val="00FF5EB9"/>
    <w:pPr>
      <w:spacing w:after="200" w:line="276" w:lineRule="auto"/>
      <w:jc w:val="left"/>
    </w:pPr>
    <w:rPr>
      <w:rFonts w:asciiTheme="minorHAnsi" w:eastAsiaTheme="minorEastAsia" w:hAnsiTheme="minorHAnsi" w:cstheme="minorBidi"/>
      <w:i/>
      <w:iCs/>
      <w:color w:val="000000" w:themeColor="text1"/>
      <w:sz w:val="22"/>
      <w:szCs w:val="22"/>
      <w:lang w:val="fr-CH" w:eastAsia="fr-CH"/>
    </w:rPr>
  </w:style>
  <w:style w:type="character" w:customStyle="1" w:styleId="CitationCar">
    <w:name w:val="Citation Car"/>
    <w:basedOn w:val="Policepardfaut"/>
    <w:link w:val="Citation"/>
    <w:uiPriority w:val="29"/>
    <w:rsid w:val="00FF5EB9"/>
    <w:rPr>
      <w:i/>
      <w:iCs/>
      <w:color w:val="000000" w:themeColor="text1"/>
      <w:sz w:val="22"/>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8023">
      <w:bodyDiv w:val="1"/>
      <w:marLeft w:val="0"/>
      <w:marRight w:val="0"/>
      <w:marTop w:val="0"/>
      <w:marBottom w:val="0"/>
      <w:divBdr>
        <w:top w:val="none" w:sz="0" w:space="0" w:color="auto"/>
        <w:left w:val="none" w:sz="0" w:space="0" w:color="auto"/>
        <w:bottom w:val="none" w:sz="0" w:space="0" w:color="auto"/>
        <w:right w:val="none" w:sz="0" w:space="0" w:color="auto"/>
      </w:divBdr>
    </w:div>
    <w:div w:id="65746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208D-98E5-47C3-8F2A-F91620DC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Version EDU</dc:creator>
  <cp:lastModifiedBy>CAMPRUBI Benjamin</cp:lastModifiedBy>
  <cp:revision>24</cp:revision>
  <cp:lastPrinted>2015-08-18T08:45:00Z</cp:lastPrinted>
  <dcterms:created xsi:type="dcterms:W3CDTF">2018-08-07T15:03:00Z</dcterms:created>
  <dcterms:modified xsi:type="dcterms:W3CDTF">2018-09-28T20:27:00Z</dcterms:modified>
</cp:coreProperties>
</file>