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78D5E" w14:textId="4B349C5C" w:rsidR="00EE54D8" w:rsidRPr="00735B6D" w:rsidRDefault="00BB0F93" w:rsidP="00EE54D8">
      <w:pPr>
        <w:jc w:val="center"/>
        <w:rPr>
          <w:rFonts w:ascii="Arial" w:hAnsi="Arial" w:cs="Arial"/>
          <w:b/>
          <w:iCs/>
          <w:sz w:val="52"/>
          <w:szCs w:val="52"/>
          <w:lang w:val="fr-FR"/>
        </w:rPr>
      </w:pPr>
      <w:r>
        <w:rPr>
          <w:rFonts w:ascii="Arial" w:hAnsi="Arial" w:cs="Arial"/>
          <w:b/>
          <w:iCs/>
          <w:sz w:val="52"/>
          <w:szCs w:val="52"/>
          <w:lang w:val="fr-FR"/>
        </w:rPr>
        <w:t xml:space="preserve"> </w:t>
      </w:r>
      <w:r w:rsidR="00EE54D8" w:rsidRPr="00735B6D">
        <w:rPr>
          <w:rFonts w:ascii="Arial" w:hAnsi="Arial" w:cs="Arial"/>
          <w:b/>
          <w:iCs/>
          <w:sz w:val="52"/>
          <w:szCs w:val="52"/>
          <w:lang w:val="fr-FR"/>
        </w:rPr>
        <w:t>École de commerce</w:t>
      </w:r>
    </w:p>
    <w:p w14:paraId="03174816" w14:textId="77777777" w:rsidR="00EE54D8" w:rsidRPr="00E51A76" w:rsidRDefault="00EE54D8" w:rsidP="00EE54D8">
      <w:pPr>
        <w:jc w:val="center"/>
        <w:rPr>
          <w:rFonts w:ascii="Arial" w:hAnsi="Arial" w:cs="Arial"/>
          <w:b/>
          <w:i/>
          <w:iCs/>
          <w:lang w:val="fr-FR"/>
        </w:rPr>
      </w:pPr>
    </w:p>
    <w:p w14:paraId="2F352DEA" w14:textId="77777777" w:rsidR="00EE54D8" w:rsidRPr="00735B6D" w:rsidRDefault="00EE54D8" w:rsidP="00EE54D8">
      <w:pPr>
        <w:numPr>
          <w:ilvl w:val="0"/>
          <w:numId w:val="1"/>
        </w:numPr>
        <w:pBdr>
          <w:bottom w:val="single" w:sz="4" w:space="1" w:color="auto"/>
        </w:pBdr>
        <w:tabs>
          <w:tab w:val="num" w:pos="360"/>
        </w:tabs>
        <w:ind w:left="360" w:hanging="360"/>
        <w:jc w:val="left"/>
        <w:rPr>
          <w:rFonts w:ascii="Arial" w:hAnsi="Arial" w:cs="Arial"/>
          <w:b/>
          <w:iCs/>
          <w:sz w:val="40"/>
          <w:szCs w:val="40"/>
          <w:lang w:val="fr-FR"/>
        </w:rPr>
      </w:pPr>
      <w:r w:rsidRPr="00735B6D">
        <w:rPr>
          <w:rFonts w:ascii="Arial" w:hAnsi="Arial" w:cs="Arial"/>
          <w:b/>
          <w:iCs/>
          <w:sz w:val="40"/>
          <w:szCs w:val="40"/>
          <w:lang w:val="fr-FR"/>
        </w:rPr>
        <w:t xml:space="preserve">La grille horaire </w:t>
      </w:r>
      <w:r>
        <w:rPr>
          <w:rFonts w:ascii="Arial" w:hAnsi="Arial" w:cs="Arial"/>
          <w:b/>
          <w:iCs/>
          <w:sz w:val="40"/>
          <w:szCs w:val="40"/>
          <w:lang w:val="fr-FR"/>
        </w:rPr>
        <w:t>3</w:t>
      </w:r>
      <w:r w:rsidRPr="003917DC">
        <w:rPr>
          <w:rFonts w:ascii="Arial" w:hAnsi="Arial" w:cs="Arial"/>
          <w:b/>
          <w:iCs/>
          <w:sz w:val="40"/>
          <w:szCs w:val="40"/>
          <w:vertAlign w:val="superscript"/>
          <w:lang w:val="fr-FR"/>
        </w:rPr>
        <w:t>e</w:t>
      </w:r>
      <w:r>
        <w:rPr>
          <w:rFonts w:ascii="Arial" w:hAnsi="Arial" w:cs="Arial"/>
          <w:b/>
          <w:iCs/>
          <w:sz w:val="40"/>
          <w:szCs w:val="40"/>
          <w:lang w:val="fr-FR"/>
        </w:rPr>
        <w:t xml:space="preserve"> année </w:t>
      </w:r>
      <w:r w:rsidRPr="00735B6D">
        <w:rPr>
          <w:rFonts w:ascii="Arial" w:hAnsi="Arial" w:cs="Arial"/>
          <w:b/>
          <w:iCs/>
          <w:sz w:val="40"/>
          <w:szCs w:val="40"/>
          <w:lang w:val="fr-FR"/>
        </w:rPr>
        <w:t>de la partie école</w:t>
      </w:r>
      <w:r>
        <w:rPr>
          <w:rFonts w:ascii="Arial" w:hAnsi="Arial" w:cs="Arial"/>
          <w:b/>
          <w:iCs/>
          <w:sz w:val="40"/>
          <w:szCs w:val="40"/>
          <w:lang w:val="fr-FR"/>
        </w:rPr>
        <w:t xml:space="preserve"> (semestres 5 et 6) </w:t>
      </w:r>
    </w:p>
    <w:p w14:paraId="262F2D26" w14:textId="77777777" w:rsidR="00EE54D8" w:rsidRDefault="00EE54D8" w:rsidP="00EE54D8">
      <w:pPr>
        <w:jc w:val="left"/>
        <w:rPr>
          <w:rFonts w:ascii="Arial" w:hAnsi="Arial" w:cs="Arial"/>
          <w:b/>
          <w:iCs/>
          <w:sz w:val="24"/>
          <w:szCs w:val="24"/>
          <w:lang w:val="fr-FR"/>
        </w:rPr>
      </w:pPr>
    </w:p>
    <w:tbl>
      <w:tblPr>
        <w:tblStyle w:val="Grille"/>
        <w:tblW w:w="0" w:type="auto"/>
        <w:tblLayout w:type="fixed"/>
        <w:tblLook w:val="04A0" w:firstRow="1" w:lastRow="0" w:firstColumn="1" w:lastColumn="0" w:noHBand="0" w:noVBand="1"/>
      </w:tblPr>
      <w:tblGrid>
        <w:gridCol w:w="675"/>
        <w:gridCol w:w="1134"/>
        <w:gridCol w:w="851"/>
        <w:gridCol w:w="3827"/>
        <w:gridCol w:w="1100"/>
      </w:tblGrid>
      <w:tr w:rsidR="0005331F" w14:paraId="252584AA" w14:textId="77777777" w:rsidTr="002131D6">
        <w:tc>
          <w:tcPr>
            <w:tcW w:w="1809" w:type="dxa"/>
            <w:gridSpan w:val="2"/>
            <w:tcBorders>
              <w:top w:val="nil"/>
              <w:left w:val="nil"/>
              <w:bottom w:val="single" w:sz="4" w:space="0" w:color="auto"/>
              <w:right w:val="nil"/>
            </w:tcBorders>
          </w:tcPr>
          <w:p w14:paraId="240D820C" w14:textId="77777777" w:rsidR="0005331F" w:rsidRDefault="0005331F" w:rsidP="00A841A3">
            <w:pPr>
              <w:rPr>
                <w:rFonts w:ascii="Arial" w:hAnsi="Arial" w:cs="Arial"/>
                <w:lang w:val="fr-FR"/>
              </w:rPr>
            </w:pPr>
          </w:p>
        </w:tc>
        <w:tc>
          <w:tcPr>
            <w:tcW w:w="851" w:type="dxa"/>
            <w:tcBorders>
              <w:top w:val="nil"/>
              <w:left w:val="nil"/>
              <w:bottom w:val="single" w:sz="4" w:space="0" w:color="auto"/>
              <w:right w:val="nil"/>
            </w:tcBorders>
          </w:tcPr>
          <w:p w14:paraId="3542C96C" w14:textId="77777777" w:rsidR="0005331F" w:rsidRDefault="0005331F" w:rsidP="00A841A3">
            <w:pPr>
              <w:rPr>
                <w:rFonts w:ascii="Arial" w:hAnsi="Arial" w:cs="Arial"/>
                <w:lang w:val="fr-FR"/>
              </w:rPr>
            </w:pPr>
          </w:p>
        </w:tc>
        <w:tc>
          <w:tcPr>
            <w:tcW w:w="3827" w:type="dxa"/>
            <w:tcBorders>
              <w:top w:val="nil"/>
              <w:left w:val="nil"/>
              <w:bottom w:val="single" w:sz="4" w:space="0" w:color="auto"/>
              <w:right w:val="single" w:sz="4" w:space="0" w:color="auto"/>
            </w:tcBorders>
          </w:tcPr>
          <w:p w14:paraId="5E35FD83" w14:textId="77777777" w:rsidR="0005331F" w:rsidRDefault="0005331F" w:rsidP="00A841A3">
            <w:pPr>
              <w:rPr>
                <w:rFonts w:ascii="Arial" w:hAnsi="Arial" w:cs="Arial"/>
                <w:lang w:val="fr-FR"/>
              </w:rPr>
            </w:pPr>
          </w:p>
        </w:tc>
        <w:tc>
          <w:tcPr>
            <w:tcW w:w="1100" w:type="dxa"/>
            <w:tcBorders>
              <w:bottom w:val="single" w:sz="4" w:space="0" w:color="auto"/>
            </w:tcBorders>
          </w:tcPr>
          <w:p w14:paraId="0D021D2A" w14:textId="77777777" w:rsidR="0005331F" w:rsidRPr="00237827" w:rsidRDefault="0005331F" w:rsidP="00A841A3">
            <w:pPr>
              <w:spacing w:line="360" w:lineRule="auto"/>
              <w:jc w:val="center"/>
              <w:rPr>
                <w:rFonts w:ascii="Arial" w:hAnsi="Arial" w:cs="Arial"/>
                <w:b/>
                <w:lang w:val="fr-FR"/>
              </w:rPr>
            </w:pPr>
            <w:r w:rsidRPr="00237827">
              <w:rPr>
                <w:rFonts w:ascii="Arial" w:hAnsi="Arial" w:cs="Arial"/>
                <w:b/>
                <w:lang w:val="fr-FR"/>
              </w:rPr>
              <w:t>III</w:t>
            </w:r>
          </w:p>
        </w:tc>
      </w:tr>
      <w:tr w:rsidR="0005331F" w14:paraId="72B6B1EC" w14:textId="77777777" w:rsidTr="002131D6">
        <w:trPr>
          <w:cantSplit/>
          <w:trHeight w:val="351"/>
        </w:trPr>
        <w:tc>
          <w:tcPr>
            <w:tcW w:w="675" w:type="dxa"/>
            <w:tcBorders>
              <w:top w:val="single" w:sz="4" w:space="0" w:color="auto"/>
              <w:bottom w:val="nil"/>
            </w:tcBorders>
          </w:tcPr>
          <w:p w14:paraId="2B5F2E46" w14:textId="77777777" w:rsidR="0005331F" w:rsidRDefault="0005331F" w:rsidP="00A841A3">
            <w:pPr>
              <w:spacing w:line="360" w:lineRule="auto"/>
              <w:rPr>
                <w:rFonts w:ascii="Arial" w:hAnsi="Arial" w:cs="Arial"/>
                <w:lang w:val="fr-FR"/>
              </w:rPr>
            </w:pPr>
          </w:p>
        </w:tc>
        <w:tc>
          <w:tcPr>
            <w:tcW w:w="1985" w:type="dxa"/>
            <w:gridSpan w:val="2"/>
            <w:tcBorders>
              <w:top w:val="single" w:sz="4" w:space="0" w:color="auto"/>
              <w:bottom w:val="nil"/>
            </w:tcBorders>
          </w:tcPr>
          <w:p w14:paraId="7D7EF5F6" w14:textId="77777777" w:rsidR="0005331F" w:rsidRDefault="0005331F" w:rsidP="00A841A3">
            <w:pPr>
              <w:spacing w:line="360" w:lineRule="auto"/>
              <w:rPr>
                <w:rFonts w:ascii="Arial" w:hAnsi="Arial" w:cs="Arial"/>
                <w:lang w:val="fr-FR"/>
              </w:rPr>
            </w:pPr>
          </w:p>
        </w:tc>
        <w:tc>
          <w:tcPr>
            <w:tcW w:w="3827" w:type="dxa"/>
            <w:tcBorders>
              <w:top w:val="single" w:sz="4" w:space="0" w:color="auto"/>
            </w:tcBorders>
          </w:tcPr>
          <w:p w14:paraId="0AAEE9F6" w14:textId="77777777" w:rsidR="0005331F" w:rsidRPr="0079600B" w:rsidRDefault="0005331F" w:rsidP="00A841A3">
            <w:pPr>
              <w:spacing w:line="360" w:lineRule="auto"/>
              <w:rPr>
                <w:rFonts w:ascii="Arial" w:hAnsi="Arial" w:cs="Arial"/>
                <w:lang w:val="fr-FR"/>
              </w:rPr>
            </w:pPr>
            <w:r>
              <w:rPr>
                <w:rFonts w:ascii="Arial" w:hAnsi="Arial" w:cs="Arial"/>
                <w:lang w:val="fr-FR"/>
              </w:rPr>
              <w:t>Français</w:t>
            </w:r>
          </w:p>
        </w:tc>
        <w:tc>
          <w:tcPr>
            <w:tcW w:w="1100" w:type="dxa"/>
            <w:tcBorders>
              <w:top w:val="single" w:sz="4" w:space="0" w:color="auto"/>
            </w:tcBorders>
          </w:tcPr>
          <w:p w14:paraId="5765AD50" w14:textId="77777777" w:rsidR="0005331F" w:rsidRDefault="0005331F" w:rsidP="00A841A3">
            <w:pPr>
              <w:spacing w:line="360" w:lineRule="auto"/>
              <w:jc w:val="center"/>
              <w:rPr>
                <w:rFonts w:ascii="Arial" w:hAnsi="Arial" w:cs="Arial"/>
                <w:lang w:val="fr-FR"/>
              </w:rPr>
            </w:pPr>
            <w:r>
              <w:rPr>
                <w:rFonts w:ascii="Arial" w:hAnsi="Arial" w:cs="Arial"/>
                <w:lang w:val="fr-FR"/>
              </w:rPr>
              <w:t>4</w:t>
            </w:r>
          </w:p>
        </w:tc>
      </w:tr>
      <w:tr w:rsidR="0005331F" w14:paraId="6DC6DB07" w14:textId="77777777" w:rsidTr="002131D6">
        <w:trPr>
          <w:cantSplit/>
          <w:trHeight w:val="1134"/>
        </w:trPr>
        <w:tc>
          <w:tcPr>
            <w:tcW w:w="675" w:type="dxa"/>
            <w:tcBorders>
              <w:top w:val="nil"/>
              <w:bottom w:val="nil"/>
            </w:tcBorders>
          </w:tcPr>
          <w:p w14:paraId="65D49F19" w14:textId="77777777" w:rsidR="0005331F" w:rsidRDefault="0005331F" w:rsidP="00A841A3">
            <w:pPr>
              <w:spacing w:line="360" w:lineRule="auto"/>
              <w:rPr>
                <w:rFonts w:ascii="Arial" w:hAnsi="Arial" w:cs="Arial"/>
                <w:lang w:val="fr-FR"/>
              </w:rPr>
            </w:pPr>
          </w:p>
        </w:tc>
        <w:tc>
          <w:tcPr>
            <w:tcW w:w="1985" w:type="dxa"/>
            <w:gridSpan w:val="2"/>
            <w:tcBorders>
              <w:top w:val="nil"/>
              <w:bottom w:val="nil"/>
            </w:tcBorders>
          </w:tcPr>
          <w:p w14:paraId="28E85F5F" w14:textId="77777777" w:rsidR="0005331F" w:rsidRDefault="0005331F" w:rsidP="00A841A3">
            <w:pPr>
              <w:spacing w:line="360" w:lineRule="auto"/>
              <w:rPr>
                <w:rFonts w:ascii="Arial" w:hAnsi="Arial" w:cs="Arial"/>
                <w:lang w:val="fr-FR"/>
              </w:rPr>
            </w:pPr>
          </w:p>
        </w:tc>
        <w:tc>
          <w:tcPr>
            <w:tcW w:w="3827" w:type="dxa"/>
          </w:tcPr>
          <w:p w14:paraId="759F7874" w14:textId="77777777" w:rsidR="0005331F" w:rsidRDefault="0005331F" w:rsidP="00A841A3">
            <w:pPr>
              <w:spacing w:line="360" w:lineRule="auto"/>
              <w:rPr>
                <w:rFonts w:ascii="Arial" w:hAnsi="Arial" w:cs="Arial"/>
                <w:lang w:val="fr-FR"/>
              </w:rPr>
            </w:pPr>
            <w:r>
              <w:rPr>
                <w:rFonts w:ascii="Arial" w:hAnsi="Arial" w:cs="Arial"/>
                <w:lang w:val="fr-FR"/>
              </w:rPr>
              <w:t>Allemand</w:t>
            </w:r>
          </w:p>
          <w:p w14:paraId="01DCFC25" w14:textId="77777777" w:rsidR="0005331F" w:rsidRDefault="0005331F" w:rsidP="00A841A3">
            <w:pPr>
              <w:spacing w:line="360" w:lineRule="auto"/>
              <w:rPr>
                <w:rFonts w:ascii="Arial" w:hAnsi="Arial" w:cs="Arial"/>
                <w:lang w:val="fr-FR"/>
              </w:rPr>
            </w:pPr>
            <w:r>
              <w:rPr>
                <w:rFonts w:ascii="Arial" w:hAnsi="Arial" w:cs="Arial"/>
                <w:lang w:val="fr-FR"/>
              </w:rPr>
              <w:t>Correspondance allemande</w:t>
            </w:r>
          </w:p>
          <w:p w14:paraId="15C1D09D" w14:textId="77777777" w:rsidR="0005331F" w:rsidRDefault="0005331F" w:rsidP="00A841A3">
            <w:pPr>
              <w:spacing w:line="360" w:lineRule="auto"/>
              <w:rPr>
                <w:rFonts w:ascii="Arial" w:hAnsi="Arial" w:cs="Arial"/>
                <w:lang w:val="fr-FR"/>
              </w:rPr>
            </w:pPr>
            <w:r>
              <w:rPr>
                <w:rFonts w:ascii="Arial" w:hAnsi="Arial" w:cs="Arial"/>
                <w:lang w:val="fr-FR"/>
              </w:rPr>
              <w:t>Allemand communication</w:t>
            </w:r>
          </w:p>
        </w:tc>
        <w:tc>
          <w:tcPr>
            <w:tcW w:w="1100" w:type="dxa"/>
          </w:tcPr>
          <w:p w14:paraId="6B4911E5" w14:textId="77777777" w:rsidR="0005331F" w:rsidRDefault="0005331F" w:rsidP="00A841A3">
            <w:pPr>
              <w:spacing w:line="360" w:lineRule="auto"/>
              <w:jc w:val="center"/>
              <w:rPr>
                <w:rFonts w:ascii="Arial" w:hAnsi="Arial" w:cs="Arial"/>
                <w:lang w:val="fr-FR"/>
              </w:rPr>
            </w:pPr>
            <w:r>
              <w:rPr>
                <w:rFonts w:ascii="Arial" w:hAnsi="Arial" w:cs="Arial"/>
                <w:lang w:val="fr-FR"/>
              </w:rPr>
              <w:t>2</w:t>
            </w:r>
          </w:p>
          <w:p w14:paraId="6D407207" w14:textId="77777777" w:rsidR="0005331F" w:rsidRDefault="0005331F" w:rsidP="00A841A3">
            <w:pPr>
              <w:spacing w:line="360" w:lineRule="auto"/>
              <w:jc w:val="center"/>
              <w:rPr>
                <w:rFonts w:ascii="Arial" w:hAnsi="Arial" w:cs="Arial"/>
                <w:lang w:val="fr-FR"/>
              </w:rPr>
            </w:pPr>
            <w:r>
              <w:rPr>
                <w:rFonts w:ascii="Arial" w:hAnsi="Arial" w:cs="Arial"/>
                <w:lang w:val="fr-FR"/>
              </w:rPr>
              <w:t>1</w:t>
            </w:r>
          </w:p>
          <w:p w14:paraId="5C636FDA" w14:textId="77777777" w:rsidR="0005331F" w:rsidRDefault="0005331F" w:rsidP="00A841A3">
            <w:pPr>
              <w:spacing w:line="360" w:lineRule="auto"/>
              <w:jc w:val="center"/>
              <w:rPr>
                <w:rFonts w:ascii="Arial" w:hAnsi="Arial" w:cs="Arial"/>
                <w:lang w:val="fr-FR"/>
              </w:rPr>
            </w:pPr>
            <w:r>
              <w:rPr>
                <w:rFonts w:ascii="Arial" w:hAnsi="Arial" w:cs="Arial"/>
                <w:lang w:val="fr-FR"/>
              </w:rPr>
              <w:t>1</w:t>
            </w:r>
          </w:p>
        </w:tc>
      </w:tr>
      <w:tr w:rsidR="0005331F" w14:paraId="54E2FF5C" w14:textId="77777777" w:rsidTr="002131D6">
        <w:trPr>
          <w:cantSplit/>
          <w:trHeight w:val="685"/>
        </w:trPr>
        <w:tc>
          <w:tcPr>
            <w:tcW w:w="675" w:type="dxa"/>
            <w:tcBorders>
              <w:top w:val="nil"/>
              <w:bottom w:val="nil"/>
            </w:tcBorders>
          </w:tcPr>
          <w:p w14:paraId="00CD9DC6" w14:textId="77777777" w:rsidR="0005331F" w:rsidRDefault="0005331F" w:rsidP="00A841A3">
            <w:pPr>
              <w:spacing w:line="360" w:lineRule="auto"/>
              <w:rPr>
                <w:rFonts w:ascii="Arial" w:hAnsi="Arial" w:cs="Arial"/>
                <w:lang w:val="fr-FR"/>
              </w:rPr>
            </w:pPr>
          </w:p>
        </w:tc>
        <w:tc>
          <w:tcPr>
            <w:tcW w:w="1985" w:type="dxa"/>
            <w:gridSpan w:val="2"/>
            <w:tcBorders>
              <w:top w:val="nil"/>
              <w:bottom w:val="nil"/>
            </w:tcBorders>
          </w:tcPr>
          <w:p w14:paraId="6B2A5CB7" w14:textId="77777777" w:rsidR="0005331F" w:rsidRDefault="0005331F" w:rsidP="00A841A3">
            <w:pPr>
              <w:spacing w:line="360" w:lineRule="auto"/>
              <w:rPr>
                <w:rFonts w:ascii="Arial" w:hAnsi="Arial" w:cs="Arial"/>
                <w:lang w:val="fr-FR"/>
              </w:rPr>
            </w:pPr>
          </w:p>
        </w:tc>
        <w:tc>
          <w:tcPr>
            <w:tcW w:w="3827" w:type="dxa"/>
          </w:tcPr>
          <w:p w14:paraId="5333C3A1" w14:textId="77777777" w:rsidR="0005331F" w:rsidRDefault="0005331F" w:rsidP="00A841A3">
            <w:pPr>
              <w:spacing w:line="360" w:lineRule="auto"/>
              <w:rPr>
                <w:rFonts w:ascii="Arial" w:hAnsi="Arial" w:cs="Arial"/>
                <w:lang w:val="fr-FR"/>
              </w:rPr>
            </w:pPr>
            <w:r>
              <w:rPr>
                <w:rFonts w:ascii="Arial" w:hAnsi="Arial" w:cs="Arial"/>
                <w:lang w:val="fr-FR"/>
              </w:rPr>
              <w:t>Anglais</w:t>
            </w:r>
          </w:p>
          <w:p w14:paraId="03E4D321" w14:textId="77777777" w:rsidR="0005331F" w:rsidRDefault="0005331F" w:rsidP="00A841A3">
            <w:pPr>
              <w:spacing w:line="360" w:lineRule="auto"/>
              <w:rPr>
                <w:rFonts w:ascii="Arial" w:hAnsi="Arial" w:cs="Arial"/>
                <w:lang w:val="fr-FR"/>
              </w:rPr>
            </w:pPr>
            <w:r>
              <w:rPr>
                <w:rFonts w:ascii="Arial" w:hAnsi="Arial" w:cs="Arial"/>
                <w:lang w:val="fr-FR"/>
              </w:rPr>
              <w:t>Anglais communication</w:t>
            </w:r>
          </w:p>
        </w:tc>
        <w:tc>
          <w:tcPr>
            <w:tcW w:w="1100" w:type="dxa"/>
          </w:tcPr>
          <w:p w14:paraId="7492772E" w14:textId="77777777" w:rsidR="0005331F" w:rsidRDefault="0005331F" w:rsidP="00A841A3">
            <w:pPr>
              <w:spacing w:line="360" w:lineRule="auto"/>
              <w:jc w:val="center"/>
              <w:rPr>
                <w:rFonts w:ascii="Arial" w:hAnsi="Arial" w:cs="Arial"/>
                <w:lang w:val="fr-FR"/>
              </w:rPr>
            </w:pPr>
            <w:r>
              <w:rPr>
                <w:rFonts w:ascii="Arial" w:hAnsi="Arial" w:cs="Arial"/>
                <w:lang w:val="fr-FR"/>
              </w:rPr>
              <w:t>3</w:t>
            </w:r>
          </w:p>
          <w:p w14:paraId="31F31114" w14:textId="77777777" w:rsidR="0005331F" w:rsidRDefault="0005331F" w:rsidP="00A841A3">
            <w:pPr>
              <w:spacing w:line="360" w:lineRule="auto"/>
              <w:jc w:val="center"/>
              <w:rPr>
                <w:rFonts w:ascii="Arial" w:hAnsi="Arial" w:cs="Arial"/>
                <w:lang w:val="fr-FR"/>
              </w:rPr>
            </w:pPr>
            <w:r>
              <w:rPr>
                <w:rFonts w:ascii="Arial" w:hAnsi="Arial" w:cs="Arial"/>
                <w:lang w:val="fr-FR"/>
              </w:rPr>
              <w:t>1</w:t>
            </w:r>
          </w:p>
        </w:tc>
      </w:tr>
      <w:tr w:rsidR="0005331F" w14:paraId="325C4C71" w14:textId="77777777" w:rsidTr="002131D6">
        <w:trPr>
          <w:cantSplit/>
          <w:trHeight w:val="334"/>
        </w:trPr>
        <w:tc>
          <w:tcPr>
            <w:tcW w:w="675" w:type="dxa"/>
            <w:tcBorders>
              <w:top w:val="nil"/>
              <w:bottom w:val="nil"/>
            </w:tcBorders>
            <w:textDirection w:val="btLr"/>
          </w:tcPr>
          <w:p w14:paraId="042F7AC2" w14:textId="77777777" w:rsidR="002131D6" w:rsidRDefault="002131D6" w:rsidP="00A841A3">
            <w:pPr>
              <w:spacing w:line="360" w:lineRule="auto"/>
              <w:ind w:left="113" w:right="113"/>
              <w:jc w:val="center"/>
              <w:rPr>
                <w:rFonts w:ascii="Arial" w:hAnsi="Arial" w:cs="Arial"/>
                <w:b/>
                <w:lang w:val="fr-FR"/>
              </w:rPr>
            </w:pPr>
          </w:p>
          <w:p w14:paraId="236B571F" w14:textId="2C85134F" w:rsidR="0005331F" w:rsidRPr="00602F8E" w:rsidRDefault="0005331F" w:rsidP="00A841A3">
            <w:pPr>
              <w:spacing w:line="360" w:lineRule="auto"/>
              <w:ind w:left="113" w:right="113"/>
              <w:jc w:val="center"/>
              <w:rPr>
                <w:rFonts w:ascii="Arial" w:hAnsi="Arial" w:cs="Arial"/>
                <w:b/>
                <w:lang w:val="fr-FR"/>
              </w:rPr>
            </w:pPr>
          </w:p>
        </w:tc>
        <w:tc>
          <w:tcPr>
            <w:tcW w:w="1985" w:type="dxa"/>
            <w:gridSpan w:val="2"/>
            <w:tcBorders>
              <w:top w:val="nil"/>
              <w:bottom w:val="nil"/>
            </w:tcBorders>
          </w:tcPr>
          <w:p w14:paraId="67FA0CE9" w14:textId="77777777" w:rsidR="0005331F" w:rsidRPr="00CE143E" w:rsidRDefault="0005331F" w:rsidP="00A841A3">
            <w:pPr>
              <w:spacing w:line="360" w:lineRule="auto"/>
              <w:rPr>
                <w:rFonts w:ascii="Arial" w:hAnsi="Arial" w:cs="Arial"/>
                <w:b/>
                <w:lang w:val="fr-FR"/>
              </w:rPr>
            </w:pPr>
            <w:r w:rsidRPr="00CE143E">
              <w:rPr>
                <w:rFonts w:ascii="Arial" w:hAnsi="Arial" w:cs="Arial"/>
                <w:b/>
                <w:lang w:val="fr-FR"/>
              </w:rPr>
              <w:t>Fondamentales</w:t>
            </w:r>
          </w:p>
        </w:tc>
        <w:tc>
          <w:tcPr>
            <w:tcW w:w="3827" w:type="dxa"/>
          </w:tcPr>
          <w:p w14:paraId="49757088" w14:textId="0C0EF537" w:rsidR="0005331F" w:rsidRDefault="0005331F" w:rsidP="0005331F">
            <w:pPr>
              <w:spacing w:line="360" w:lineRule="auto"/>
              <w:jc w:val="left"/>
              <w:rPr>
                <w:rFonts w:ascii="Arial" w:hAnsi="Arial" w:cs="Arial"/>
                <w:lang w:val="fr-FR"/>
              </w:rPr>
            </w:pPr>
            <w:r>
              <w:rPr>
                <w:rFonts w:ascii="Arial" w:hAnsi="Arial" w:cs="Arial"/>
                <w:lang w:val="fr-FR"/>
              </w:rPr>
              <w:t>Histoire et institutions politiques</w:t>
            </w:r>
          </w:p>
        </w:tc>
        <w:tc>
          <w:tcPr>
            <w:tcW w:w="1100" w:type="dxa"/>
          </w:tcPr>
          <w:p w14:paraId="34FEE9CE" w14:textId="77777777" w:rsidR="0005331F" w:rsidRDefault="0005331F" w:rsidP="00A841A3">
            <w:pPr>
              <w:spacing w:line="360" w:lineRule="auto"/>
              <w:jc w:val="center"/>
              <w:rPr>
                <w:rFonts w:ascii="Arial" w:hAnsi="Arial" w:cs="Arial"/>
                <w:lang w:val="fr-FR"/>
              </w:rPr>
            </w:pPr>
            <w:r>
              <w:rPr>
                <w:rFonts w:ascii="Arial" w:hAnsi="Arial" w:cs="Arial"/>
                <w:lang w:val="fr-FR"/>
              </w:rPr>
              <w:t>2</w:t>
            </w:r>
          </w:p>
        </w:tc>
      </w:tr>
      <w:tr w:rsidR="0005331F" w14:paraId="7278646C" w14:textId="77777777" w:rsidTr="002131D6">
        <w:trPr>
          <w:cantSplit/>
          <w:trHeight w:val="1134"/>
        </w:trPr>
        <w:tc>
          <w:tcPr>
            <w:tcW w:w="675" w:type="dxa"/>
            <w:tcBorders>
              <w:top w:val="nil"/>
              <w:bottom w:val="nil"/>
            </w:tcBorders>
            <w:textDirection w:val="btLr"/>
          </w:tcPr>
          <w:p w14:paraId="19ED6544" w14:textId="08428556" w:rsidR="0005331F" w:rsidRPr="002131D6" w:rsidRDefault="002131D6" w:rsidP="002131D6">
            <w:pPr>
              <w:spacing w:line="360" w:lineRule="auto"/>
              <w:ind w:left="113" w:right="113"/>
              <w:rPr>
                <w:rFonts w:ascii="Arial" w:hAnsi="Arial" w:cs="Arial"/>
                <w:b/>
                <w:lang w:val="fr-FR"/>
              </w:rPr>
            </w:pPr>
            <w:r w:rsidRPr="002131D6">
              <w:rPr>
                <w:rFonts w:ascii="Arial" w:hAnsi="Arial" w:cs="Arial"/>
                <w:b/>
                <w:lang w:val="fr-FR"/>
              </w:rPr>
              <w:t>MPC</w:t>
            </w:r>
          </w:p>
        </w:tc>
        <w:tc>
          <w:tcPr>
            <w:tcW w:w="1985" w:type="dxa"/>
            <w:gridSpan w:val="2"/>
            <w:tcBorders>
              <w:top w:val="nil"/>
              <w:bottom w:val="nil"/>
            </w:tcBorders>
          </w:tcPr>
          <w:p w14:paraId="4352AFDA" w14:textId="77777777" w:rsidR="0005331F" w:rsidRDefault="0005331F" w:rsidP="00A841A3">
            <w:pPr>
              <w:spacing w:line="360" w:lineRule="auto"/>
              <w:rPr>
                <w:rFonts w:ascii="Arial" w:hAnsi="Arial" w:cs="Arial"/>
                <w:lang w:val="fr-FR"/>
              </w:rPr>
            </w:pPr>
          </w:p>
        </w:tc>
        <w:tc>
          <w:tcPr>
            <w:tcW w:w="3827" w:type="dxa"/>
          </w:tcPr>
          <w:p w14:paraId="56312957" w14:textId="77777777" w:rsidR="0005331F" w:rsidRDefault="0005331F" w:rsidP="00A841A3">
            <w:pPr>
              <w:spacing w:line="360" w:lineRule="auto"/>
              <w:rPr>
                <w:rFonts w:ascii="Arial" w:hAnsi="Arial" w:cs="Arial"/>
                <w:lang w:val="fr-FR"/>
              </w:rPr>
            </w:pPr>
            <w:r>
              <w:rPr>
                <w:rFonts w:ascii="Arial" w:hAnsi="Arial" w:cs="Arial"/>
                <w:lang w:val="fr-FR"/>
              </w:rPr>
              <w:t>Economie d’entreprise</w:t>
            </w:r>
          </w:p>
          <w:p w14:paraId="370BE511" w14:textId="77777777" w:rsidR="0005331F" w:rsidRDefault="0005331F" w:rsidP="00A841A3">
            <w:pPr>
              <w:spacing w:line="360" w:lineRule="auto"/>
              <w:rPr>
                <w:rFonts w:ascii="Arial" w:hAnsi="Arial" w:cs="Arial"/>
                <w:lang w:val="fr-FR"/>
              </w:rPr>
            </w:pPr>
            <w:r>
              <w:rPr>
                <w:rFonts w:ascii="Arial" w:hAnsi="Arial" w:cs="Arial"/>
                <w:lang w:val="fr-FR"/>
              </w:rPr>
              <w:t>Droit</w:t>
            </w:r>
          </w:p>
          <w:p w14:paraId="15311A9E" w14:textId="495B6766" w:rsidR="0005331F" w:rsidRDefault="0005331F" w:rsidP="00A841A3">
            <w:pPr>
              <w:spacing w:line="360" w:lineRule="auto"/>
              <w:rPr>
                <w:rFonts w:ascii="Arial" w:hAnsi="Arial" w:cs="Arial"/>
                <w:lang w:val="fr-FR"/>
              </w:rPr>
            </w:pPr>
            <w:r>
              <w:rPr>
                <w:rFonts w:ascii="Arial" w:hAnsi="Arial" w:cs="Arial"/>
                <w:lang w:val="fr-FR"/>
              </w:rPr>
              <w:t>Economie politique</w:t>
            </w:r>
          </w:p>
        </w:tc>
        <w:tc>
          <w:tcPr>
            <w:tcW w:w="1100" w:type="dxa"/>
          </w:tcPr>
          <w:p w14:paraId="200E67D0" w14:textId="77777777" w:rsidR="0005331F" w:rsidRDefault="0005331F" w:rsidP="00A841A3">
            <w:pPr>
              <w:spacing w:line="360" w:lineRule="auto"/>
              <w:jc w:val="center"/>
              <w:rPr>
                <w:rFonts w:ascii="Arial" w:hAnsi="Arial" w:cs="Arial"/>
                <w:lang w:val="fr-FR"/>
              </w:rPr>
            </w:pPr>
            <w:r>
              <w:rPr>
                <w:rFonts w:ascii="Arial" w:hAnsi="Arial" w:cs="Arial"/>
                <w:lang w:val="fr-FR"/>
              </w:rPr>
              <w:t>1</w:t>
            </w:r>
          </w:p>
          <w:p w14:paraId="63B162EA" w14:textId="77777777" w:rsidR="0005331F" w:rsidRDefault="0005331F" w:rsidP="00A841A3">
            <w:pPr>
              <w:spacing w:line="360" w:lineRule="auto"/>
              <w:jc w:val="center"/>
              <w:rPr>
                <w:rFonts w:ascii="Arial" w:hAnsi="Arial" w:cs="Arial"/>
                <w:lang w:val="fr-FR"/>
              </w:rPr>
            </w:pPr>
            <w:r>
              <w:rPr>
                <w:rFonts w:ascii="Arial" w:hAnsi="Arial" w:cs="Arial"/>
                <w:lang w:val="fr-FR"/>
              </w:rPr>
              <w:t>1</w:t>
            </w:r>
          </w:p>
          <w:p w14:paraId="272C885F" w14:textId="77777777" w:rsidR="0005331F" w:rsidRDefault="0005331F" w:rsidP="00A841A3">
            <w:pPr>
              <w:spacing w:line="360" w:lineRule="auto"/>
              <w:jc w:val="center"/>
              <w:rPr>
                <w:rFonts w:ascii="Arial" w:hAnsi="Arial" w:cs="Arial"/>
                <w:lang w:val="fr-FR"/>
              </w:rPr>
            </w:pPr>
            <w:r>
              <w:rPr>
                <w:rFonts w:ascii="Arial" w:hAnsi="Arial" w:cs="Arial"/>
                <w:lang w:val="fr-FR"/>
              </w:rPr>
              <w:t>2</w:t>
            </w:r>
          </w:p>
        </w:tc>
      </w:tr>
      <w:tr w:rsidR="0005331F" w14:paraId="10A0B067" w14:textId="77777777" w:rsidTr="002131D6">
        <w:trPr>
          <w:cantSplit/>
          <w:trHeight w:val="428"/>
        </w:trPr>
        <w:tc>
          <w:tcPr>
            <w:tcW w:w="675" w:type="dxa"/>
            <w:tcBorders>
              <w:top w:val="nil"/>
              <w:bottom w:val="nil"/>
            </w:tcBorders>
          </w:tcPr>
          <w:p w14:paraId="0FB1811E" w14:textId="77777777" w:rsidR="0005331F" w:rsidRDefault="0005331F" w:rsidP="00A841A3">
            <w:pPr>
              <w:spacing w:line="360" w:lineRule="auto"/>
              <w:rPr>
                <w:rFonts w:ascii="Arial" w:hAnsi="Arial" w:cs="Arial"/>
                <w:lang w:val="fr-FR"/>
              </w:rPr>
            </w:pPr>
          </w:p>
        </w:tc>
        <w:tc>
          <w:tcPr>
            <w:tcW w:w="1985" w:type="dxa"/>
            <w:gridSpan w:val="2"/>
            <w:tcBorders>
              <w:top w:val="nil"/>
            </w:tcBorders>
          </w:tcPr>
          <w:p w14:paraId="27B3155F" w14:textId="77777777" w:rsidR="0005331F" w:rsidRDefault="0005331F" w:rsidP="00A841A3">
            <w:pPr>
              <w:spacing w:line="360" w:lineRule="auto"/>
              <w:rPr>
                <w:rFonts w:ascii="Arial" w:hAnsi="Arial" w:cs="Arial"/>
                <w:lang w:val="fr-FR"/>
              </w:rPr>
            </w:pPr>
          </w:p>
        </w:tc>
        <w:tc>
          <w:tcPr>
            <w:tcW w:w="3827" w:type="dxa"/>
          </w:tcPr>
          <w:p w14:paraId="1C479D34" w14:textId="77777777" w:rsidR="0005331F" w:rsidRDefault="0005331F" w:rsidP="00A841A3">
            <w:pPr>
              <w:spacing w:line="360" w:lineRule="auto"/>
              <w:rPr>
                <w:rFonts w:ascii="Arial" w:hAnsi="Arial" w:cs="Arial"/>
                <w:lang w:val="fr-FR"/>
              </w:rPr>
            </w:pPr>
            <w:r>
              <w:rPr>
                <w:rFonts w:ascii="Arial" w:hAnsi="Arial" w:cs="Arial"/>
                <w:lang w:val="fr-FR"/>
              </w:rPr>
              <w:t>Mathématiques</w:t>
            </w:r>
          </w:p>
        </w:tc>
        <w:tc>
          <w:tcPr>
            <w:tcW w:w="1100" w:type="dxa"/>
          </w:tcPr>
          <w:p w14:paraId="42F6C998" w14:textId="77777777" w:rsidR="0005331F" w:rsidRDefault="0005331F" w:rsidP="00A841A3">
            <w:pPr>
              <w:spacing w:line="360" w:lineRule="auto"/>
              <w:jc w:val="center"/>
              <w:rPr>
                <w:rFonts w:ascii="Arial" w:hAnsi="Arial" w:cs="Arial"/>
                <w:lang w:val="fr-FR"/>
              </w:rPr>
            </w:pPr>
            <w:r>
              <w:rPr>
                <w:rFonts w:ascii="Arial" w:hAnsi="Arial" w:cs="Arial"/>
                <w:lang w:val="fr-FR"/>
              </w:rPr>
              <w:t>3</w:t>
            </w:r>
          </w:p>
        </w:tc>
      </w:tr>
      <w:tr w:rsidR="0005331F" w14:paraId="35F07C65" w14:textId="77777777" w:rsidTr="002131D6">
        <w:trPr>
          <w:cantSplit/>
          <w:trHeight w:val="414"/>
        </w:trPr>
        <w:tc>
          <w:tcPr>
            <w:tcW w:w="675" w:type="dxa"/>
            <w:tcBorders>
              <w:top w:val="nil"/>
              <w:bottom w:val="nil"/>
            </w:tcBorders>
          </w:tcPr>
          <w:p w14:paraId="7F9C0D45" w14:textId="77777777" w:rsidR="0005331F" w:rsidRDefault="0005331F" w:rsidP="00A841A3">
            <w:pPr>
              <w:spacing w:line="360" w:lineRule="auto"/>
              <w:rPr>
                <w:rFonts w:ascii="Arial" w:hAnsi="Arial" w:cs="Arial"/>
                <w:lang w:val="fr-FR"/>
              </w:rPr>
            </w:pPr>
          </w:p>
        </w:tc>
        <w:tc>
          <w:tcPr>
            <w:tcW w:w="1985" w:type="dxa"/>
            <w:gridSpan w:val="2"/>
          </w:tcPr>
          <w:p w14:paraId="20B61691" w14:textId="77777777" w:rsidR="0005331F" w:rsidRPr="00CE143E" w:rsidRDefault="0005331F" w:rsidP="00A841A3">
            <w:pPr>
              <w:spacing w:line="360" w:lineRule="auto"/>
              <w:rPr>
                <w:rFonts w:ascii="Arial" w:hAnsi="Arial" w:cs="Arial"/>
                <w:b/>
                <w:lang w:val="fr-FR"/>
              </w:rPr>
            </w:pPr>
            <w:r w:rsidRPr="00CE143E">
              <w:rPr>
                <w:rFonts w:ascii="Arial" w:hAnsi="Arial" w:cs="Arial"/>
                <w:b/>
                <w:lang w:val="fr-FR"/>
              </w:rPr>
              <w:t>Spécifiques</w:t>
            </w:r>
          </w:p>
        </w:tc>
        <w:tc>
          <w:tcPr>
            <w:tcW w:w="3827" w:type="dxa"/>
          </w:tcPr>
          <w:p w14:paraId="048C6DF4" w14:textId="77777777" w:rsidR="0005331F" w:rsidRDefault="0005331F" w:rsidP="00A841A3">
            <w:pPr>
              <w:spacing w:line="360" w:lineRule="auto"/>
              <w:rPr>
                <w:rFonts w:ascii="Arial" w:hAnsi="Arial" w:cs="Arial"/>
                <w:lang w:val="fr-FR"/>
              </w:rPr>
            </w:pPr>
            <w:r>
              <w:rPr>
                <w:rFonts w:ascii="Arial" w:hAnsi="Arial" w:cs="Arial"/>
                <w:lang w:val="fr-FR"/>
              </w:rPr>
              <w:t>Gestion financière</w:t>
            </w:r>
          </w:p>
        </w:tc>
        <w:tc>
          <w:tcPr>
            <w:tcW w:w="1100" w:type="dxa"/>
          </w:tcPr>
          <w:p w14:paraId="68B6553A" w14:textId="77777777" w:rsidR="0005331F" w:rsidRDefault="0005331F" w:rsidP="00A841A3">
            <w:pPr>
              <w:spacing w:line="360" w:lineRule="auto"/>
              <w:jc w:val="center"/>
              <w:rPr>
                <w:rFonts w:ascii="Arial" w:hAnsi="Arial" w:cs="Arial"/>
                <w:lang w:val="fr-FR"/>
              </w:rPr>
            </w:pPr>
            <w:r>
              <w:rPr>
                <w:rFonts w:ascii="Arial" w:hAnsi="Arial" w:cs="Arial"/>
                <w:lang w:val="fr-FR"/>
              </w:rPr>
              <w:t>3</w:t>
            </w:r>
          </w:p>
        </w:tc>
      </w:tr>
      <w:tr w:rsidR="0005331F" w14:paraId="70366384" w14:textId="77777777" w:rsidTr="002131D6">
        <w:trPr>
          <w:cantSplit/>
          <w:trHeight w:val="807"/>
        </w:trPr>
        <w:tc>
          <w:tcPr>
            <w:tcW w:w="675" w:type="dxa"/>
            <w:tcBorders>
              <w:top w:val="nil"/>
            </w:tcBorders>
          </w:tcPr>
          <w:p w14:paraId="65E0FEDD" w14:textId="77777777" w:rsidR="0005331F" w:rsidRDefault="0005331F" w:rsidP="00A841A3">
            <w:pPr>
              <w:spacing w:line="360" w:lineRule="auto"/>
              <w:rPr>
                <w:rFonts w:ascii="Arial" w:hAnsi="Arial" w:cs="Arial"/>
                <w:lang w:val="fr-FR"/>
              </w:rPr>
            </w:pPr>
          </w:p>
        </w:tc>
        <w:tc>
          <w:tcPr>
            <w:tcW w:w="1985" w:type="dxa"/>
            <w:gridSpan w:val="2"/>
          </w:tcPr>
          <w:p w14:paraId="039E4BC4" w14:textId="77777777" w:rsidR="0005331F" w:rsidRDefault="0005331F" w:rsidP="00A841A3">
            <w:pPr>
              <w:spacing w:line="360" w:lineRule="auto"/>
              <w:rPr>
                <w:rFonts w:ascii="Arial" w:hAnsi="Arial" w:cs="Arial"/>
                <w:b/>
                <w:lang w:val="fr-FR"/>
              </w:rPr>
            </w:pPr>
          </w:p>
          <w:p w14:paraId="6ACD4BC2" w14:textId="77777777" w:rsidR="0005331F" w:rsidRPr="00CE143E" w:rsidRDefault="0005331F" w:rsidP="00A841A3">
            <w:pPr>
              <w:spacing w:line="360" w:lineRule="auto"/>
              <w:rPr>
                <w:rFonts w:ascii="Arial" w:hAnsi="Arial" w:cs="Arial"/>
                <w:b/>
                <w:lang w:val="fr-FR"/>
              </w:rPr>
            </w:pPr>
            <w:r w:rsidRPr="00CE143E">
              <w:rPr>
                <w:rFonts w:ascii="Arial" w:hAnsi="Arial" w:cs="Arial"/>
                <w:b/>
                <w:lang w:val="fr-FR"/>
              </w:rPr>
              <w:t>Complémentaires</w:t>
            </w:r>
          </w:p>
        </w:tc>
        <w:tc>
          <w:tcPr>
            <w:tcW w:w="3827" w:type="dxa"/>
          </w:tcPr>
          <w:p w14:paraId="60E03C19" w14:textId="77777777" w:rsidR="0005331F" w:rsidRDefault="0005331F" w:rsidP="00A841A3">
            <w:pPr>
              <w:spacing w:line="360" w:lineRule="auto"/>
              <w:rPr>
                <w:rFonts w:ascii="Arial" w:hAnsi="Arial" w:cs="Arial"/>
                <w:lang w:val="fr-FR"/>
              </w:rPr>
            </w:pPr>
            <w:r>
              <w:rPr>
                <w:rFonts w:ascii="Arial" w:hAnsi="Arial" w:cs="Arial"/>
                <w:lang w:val="fr-FR"/>
              </w:rPr>
              <w:t>Sciences</w:t>
            </w:r>
          </w:p>
          <w:p w14:paraId="49DFE3DA" w14:textId="5B5E8154" w:rsidR="0005331F" w:rsidRDefault="0005331F" w:rsidP="00A841A3">
            <w:pPr>
              <w:spacing w:line="360" w:lineRule="auto"/>
              <w:rPr>
                <w:rFonts w:ascii="Arial" w:hAnsi="Arial" w:cs="Arial"/>
                <w:lang w:val="fr-FR"/>
              </w:rPr>
            </w:pPr>
            <w:r>
              <w:rPr>
                <w:rFonts w:ascii="Arial" w:hAnsi="Arial" w:cs="Arial"/>
                <w:lang w:val="fr-FR"/>
              </w:rPr>
              <w:t>Education artistique</w:t>
            </w:r>
          </w:p>
        </w:tc>
        <w:tc>
          <w:tcPr>
            <w:tcW w:w="1100" w:type="dxa"/>
          </w:tcPr>
          <w:p w14:paraId="43FDC8FB" w14:textId="77777777" w:rsidR="0005331F" w:rsidRDefault="0005331F" w:rsidP="00A841A3">
            <w:pPr>
              <w:spacing w:line="360" w:lineRule="auto"/>
              <w:jc w:val="center"/>
              <w:rPr>
                <w:rFonts w:ascii="Arial" w:hAnsi="Arial" w:cs="Arial"/>
                <w:lang w:val="fr-FR"/>
              </w:rPr>
            </w:pPr>
            <w:r>
              <w:rPr>
                <w:rFonts w:ascii="Arial" w:hAnsi="Arial" w:cs="Arial"/>
                <w:lang w:val="fr-FR"/>
              </w:rPr>
              <w:t>2</w:t>
            </w:r>
          </w:p>
          <w:p w14:paraId="7A141A00" w14:textId="77777777" w:rsidR="0005331F" w:rsidRDefault="0005331F" w:rsidP="00A841A3">
            <w:pPr>
              <w:spacing w:line="360" w:lineRule="auto"/>
              <w:jc w:val="center"/>
              <w:rPr>
                <w:rFonts w:ascii="Arial" w:hAnsi="Arial" w:cs="Arial"/>
                <w:lang w:val="fr-FR"/>
              </w:rPr>
            </w:pPr>
            <w:r>
              <w:rPr>
                <w:rFonts w:ascii="Arial" w:hAnsi="Arial" w:cs="Arial"/>
                <w:lang w:val="fr-FR"/>
              </w:rPr>
              <w:t>2</w:t>
            </w:r>
          </w:p>
        </w:tc>
      </w:tr>
      <w:tr w:rsidR="0005331F" w14:paraId="5C039E62" w14:textId="77777777" w:rsidTr="002131D6">
        <w:trPr>
          <w:cantSplit/>
          <w:trHeight w:val="705"/>
        </w:trPr>
        <w:tc>
          <w:tcPr>
            <w:tcW w:w="675" w:type="dxa"/>
            <w:tcBorders>
              <w:bottom w:val="single" w:sz="4" w:space="0" w:color="auto"/>
            </w:tcBorders>
            <w:textDirection w:val="btLr"/>
          </w:tcPr>
          <w:p w14:paraId="71949FFC" w14:textId="77777777" w:rsidR="0005331F" w:rsidRPr="0079600B" w:rsidRDefault="0005331F" w:rsidP="00A841A3">
            <w:pPr>
              <w:spacing w:line="360" w:lineRule="auto"/>
              <w:ind w:left="113" w:right="113"/>
              <w:jc w:val="center"/>
              <w:rPr>
                <w:rFonts w:ascii="Arial" w:hAnsi="Arial" w:cs="Arial"/>
                <w:b/>
                <w:lang w:val="fr-FR"/>
              </w:rPr>
            </w:pPr>
            <w:r w:rsidRPr="0079600B">
              <w:rPr>
                <w:rFonts w:ascii="Arial" w:hAnsi="Arial" w:cs="Arial"/>
                <w:b/>
                <w:lang w:val="fr-FR"/>
              </w:rPr>
              <w:t>CFC</w:t>
            </w:r>
          </w:p>
        </w:tc>
        <w:tc>
          <w:tcPr>
            <w:tcW w:w="1985" w:type="dxa"/>
            <w:gridSpan w:val="2"/>
            <w:tcBorders>
              <w:bottom w:val="single" w:sz="4" w:space="0" w:color="auto"/>
            </w:tcBorders>
          </w:tcPr>
          <w:p w14:paraId="6DCA6913" w14:textId="77777777" w:rsidR="0005331F" w:rsidRPr="0079600B" w:rsidRDefault="0005331F" w:rsidP="00A841A3">
            <w:pPr>
              <w:spacing w:line="360" w:lineRule="auto"/>
              <w:rPr>
                <w:rFonts w:ascii="Arial" w:hAnsi="Arial" w:cs="Arial"/>
                <w:b/>
                <w:lang w:val="fr-FR"/>
              </w:rPr>
            </w:pPr>
            <w:r w:rsidRPr="0079600B">
              <w:rPr>
                <w:rFonts w:ascii="Arial" w:hAnsi="Arial" w:cs="Arial"/>
                <w:b/>
                <w:lang w:val="fr-FR"/>
              </w:rPr>
              <w:t>ICA I</w:t>
            </w:r>
          </w:p>
          <w:p w14:paraId="18E516D2" w14:textId="77777777" w:rsidR="0005331F" w:rsidRDefault="0005331F" w:rsidP="00A841A3">
            <w:pPr>
              <w:spacing w:line="360" w:lineRule="auto"/>
              <w:rPr>
                <w:rFonts w:ascii="Arial" w:hAnsi="Arial" w:cs="Arial"/>
                <w:lang w:val="fr-FR"/>
              </w:rPr>
            </w:pPr>
            <w:r w:rsidRPr="0079600B">
              <w:rPr>
                <w:rFonts w:ascii="Arial" w:hAnsi="Arial" w:cs="Arial"/>
                <w:b/>
                <w:lang w:val="fr-FR"/>
              </w:rPr>
              <w:t>FRA COMM</w:t>
            </w:r>
          </w:p>
        </w:tc>
        <w:tc>
          <w:tcPr>
            <w:tcW w:w="3827" w:type="dxa"/>
            <w:tcBorders>
              <w:bottom w:val="single" w:sz="4" w:space="0" w:color="auto"/>
            </w:tcBorders>
          </w:tcPr>
          <w:p w14:paraId="27A9256C" w14:textId="77777777" w:rsidR="0005331F" w:rsidRDefault="0005331F" w:rsidP="00A841A3">
            <w:pPr>
              <w:spacing w:line="360" w:lineRule="auto"/>
              <w:rPr>
                <w:rFonts w:ascii="Arial" w:hAnsi="Arial" w:cs="Arial"/>
                <w:lang w:val="fr-FR"/>
              </w:rPr>
            </w:pPr>
            <w:r>
              <w:rPr>
                <w:rFonts w:ascii="Arial" w:hAnsi="Arial" w:cs="Arial"/>
                <w:lang w:val="fr-FR"/>
              </w:rPr>
              <w:t>Informatique</w:t>
            </w:r>
          </w:p>
          <w:p w14:paraId="225E00AC" w14:textId="77777777" w:rsidR="0005331F" w:rsidRDefault="0005331F" w:rsidP="00A841A3">
            <w:pPr>
              <w:spacing w:line="360" w:lineRule="auto"/>
              <w:rPr>
                <w:rFonts w:ascii="Arial" w:hAnsi="Arial" w:cs="Arial"/>
                <w:lang w:val="fr-FR"/>
              </w:rPr>
            </w:pPr>
            <w:r>
              <w:rPr>
                <w:rFonts w:ascii="Arial" w:hAnsi="Arial" w:cs="Arial"/>
                <w:lang w:val="fr-FR"/>
              </w:rPr>
              <w:t>Français communication</w:t>
            </w:r>
          </w:p>
        </w:tc>
        <w:tc>
          <w:tcPr>
            <w:tcW w:w="1100" w:type="dxa"/>
          </w:tcPr>
          <w:p w14:paraId="7295ACE8" w14:textId="53946555" w:rsidR="0005331F" w:rsidRDefault="0005331F" w:rsidP="0005331F">
            <w:pPr>
              <w:spacing w:line="360" w:lineRule="auto"/>
              <w:jc w:val="center"/>
              <w:rPr>
                <w:rFonts w:ascii="Arial" w:hAnsi="Arial" w:cs="Arial"/>
                <w:lang w:val="fr-FR"/>
              </w:rPr>
            </w:pPr>
            <w:r>
              <w:rPr>
                <w:rFonts w:ascii="Arial" w:hAnsi="Arial" w:cs="Arial"/>
                <w:lang w:val="fr-FR"/>
              </w:rPr>
              <w:t>2</w:t>
            </w:r>
          </w:p>
          <w:p w14:paraId="731732C5" w14:textId="77777777" w:rsidR="0005331F" w:rsidRDefault="0005331F" w:rsidP="00A841A3">
            <w:pPr>
              <w:spacing w:line="360" w:lineRule="auto"/>
              <w:jc w:val="center"/>
              <w:rPr>
                <w:rFonts w:ascii="Arial" w:hAnsi="Arial" w:cs="Arial"/>
                <w:lang w:val="fr-FR"/>
              </w:rPr>
            </w:pPr>
            <w:r>
              <w:rPr>
                <w:rFonts w:ascii="Arial" w:hAnsi="Arial" w:cs="Arial"/>
                <w:lang w:val="fr-FR"/>
              </w:rPr>
              <w:t>1</w:t>
            </w:r>
          </w:p>
        </w:tc>
      </w:tr>
      <w:tr w:rsidR="0005331F" w14:paraId="23AAB75F" w14:textId="77777777" w:rsidTr="002131D6">
        <w:trPr>
          <w:cantSplit/>
          <w:trHeight w:val="843"/>
        </w:trPr>
        <w:tc>
          <w:tcPr>
            <w:tcW w:w="675" w:type="dxa"/>
            <w:tcBorders>
              <w:bottom w:val="single" w:sz="4" w:space="0" w:color="auto"/>
            </w:tcBorders>
            <w:textDirection w:val="btLr"/>
          </w:tcPr>
          <w:p w14:paraId="11E00852" w14:textId="77777777" w:rsidR="0005331F" w:rsidRPr="0079600B" w:rsidRDefault="0005331F" w:rsidP="00A841A3">
            <w:pPr>
              <w:spacing w:line="360" w:lineRule="auto"/>
              <w:ind w:left="113" w:right="113"/>
              <w:rPr>
                <w:rFonts w:ascii="Arial" w:hAnsi="Arial" w:cs="Arial"/>
                <w:b/>
                <w:lang w:val="fr-FR"/>
              </w:rPr>
            </w:pPr>
            <w:r w:rsidRPr="0079600B">
              <w:rPr>
                <w:rFonts w:ascii="Arial" w:hAnsi="Arial" w:cs="Arial"/>
                <w:b/>
                <w:lang w:val="fr-FR"/>
              </w:rPr>
              <w:t>Ecole</w:t>
            </w:r>
          </w:p>
        </w:tc>
        <w:tc>
          <w:tcPr>
            <w:tcW w:w="1985" w:type="dxa"/>
            <w:gridSpan w:val="2"/>
            <w:tcBorders>
              <w:bottom w:val="single" w:sz="4" w:space="0" w:color="auto"/>
            </w:tcBorders>
          </w:tcPr>
          <w:p w14:paraId="5AABE8C9" w14:textId="77777777" w:rsidR="0005331F" w:rsidRDefault="0005331F" w:rsidP="00A841A3">
            <w:pPr>
              <w:spacing w:line="360" w:lineRule="auto"/>
              <w:rPr>
                <w:rFonts w:ascii="Arial" w:hAnsi="Arial" w:cs="Arial"/>
                <w:lang w:val="fr-FR"/>
              </w:rPr>
            </w:pPr>
          </w:p>
        </w:tc>
        <w:tc>
          <w:tcPr>
            <w:tcW w:w="3827" w:type="dxa"/>
            <w:tcBorders>
              <w:bottom w:val="single" w:sz="4" w:space="0" w:color="auto"/>
            </w:tcBorders>
          </w:tcPr>
          <w:p w14:paraId="0FB83421" w14:textId="484AD556" w:rsidR="0005331F" w:rsidRDefault="0005331F" w:rsidP="00A841A3">
            <w:pPr>
              <w:spacing w:line="360" w:lineRule="auto"/>
              <w:rPr>
                <w:rFonts w:ascii="Arial" w:hAnsi="Arial" w:cs="Arial"/>
                <w:lang w:val="fr-FR"/>
              </w:rPr>
            </w:pPr>
            <w:r>
              <w:rPr>
                <w:rFonts w:ascii="Arial" w:hAnsi="Arial" w:cs="Arial"/>
                <w:lang w:val="fr-FR"/>
              </w:rPr>
              <w:t>Sport</w:t>
            </w:r>
          </w:p>
        </w:tc>
        <w:tc>
          <w:tcPr>
            <w:tcW w:w="1100" w:type="dxa"/>
          </w:tcPr>
          <w:p w14:paraId="1606F326" w14:textId="77777777" w:rsidR="0005331F" w:rsidRDefault="0005331F" w:rsidP="00A841A3">
            <w:pPr>
              <w:spacing w:line="360" w:lineRule="auto"/>
              <w:jc w:val="center"/>
              <w:rPr>
                <w:rFonts w:ascii="Arial" w:hAnsi="Arial" w:cs="Arial"/>
                <w:lang w:val="fr-FR"/>
              </w:rPr>
            </w:pPr>
            <w:r>
              <w:rPr>
                <w:rFonts w:ascii="Arial" w:hAnsi="Arial" w:cs="Arial"/>
                <w:lang w:val="fr-FR"/>
              </w:rPr>
              <w:t>3</w:t>
            </w:r>
          </w:p>
        </w:tc>
      </w:tr>
      <w:tr w:rsidR="0005331F" w:rsidRPr="00237827" w14:paraId="032A8003" w14:textId="77777777" w:rsidTr="002131D6">
        <w:tc>
          <w:tcPr>
            <w:tcW w:w="675" w:type="dxa"/>
            <w:tcBorders>
              <w:top w:val="single" w:sz="4" w:space="0" w:color="auto"/>
              <w:left w:val="nil"/>
              <w:bottom w:val="nil"/>
              <w:right w:val="nil"/>
            </w:tcBorders>
          </w:tcPr>
          <w:p w14:paraId="674984B0" w14:textId="77777777" w:rsidR="0005331F" w:rsidRDefault="0005331F" w:rsidP="00A841A3">
            <w:pPr>
              <w:spacing w:line="360" w:lineRule="auto"/>
              <w:rPr>
                <w:rFonts w:ascii="Arial" w:hAnsi="Arial" w:cs="Arial"/>
                <w:lang w:val="fr-FR"/>
              </w:rPr>
            </w:pPr>
          </w:p>
        </w:tc>
        <w:tc>
          <w:tcPr>
            <w:tcW w:w="1985" w:type="dxa"/>
            <w:gridSpan w:val="2"/>
            <w:tcBorders>
              <w:top w:val="single" w:sz="4" w:space="0" w:color="auto"/>
              <w:left w:val="nil"/>
              <w:bottom w:val="nil"/>
              <w:right w:val="nil"/>
            </w:tcBorders>
          </w:tcPr>
          <w:p w14:paraId="0A74313A" w14:textId="77777777" w:rsidR="0005331F" w:rsidRDefault="0005331F" w:rsidP="00A841A3">
            <w:pPr>
              <w:spacing w:line="360" w:lineRule="auto"/>
              <w:rPr>
                <w:rFonts w:ascii="Arial" w:hAnsi="Arial" w:cs="Arial"/>
                <w:lang w:val="fr-FR"/>
              </w:rPr>
            </w:pPr>
          </w:p>
        </w:tc>
        <w:tc>
          <w:tcPr>
            <w:tcW w:w="3827" w:type="dxa"/>
            <w:tcBorders>
              <w:top w:val="single" w:sz="4" w:space="0" w:color="auto"/>
              <w:left w:val="nil"/>
              <w:bottom w:val="nil"/>
              <w:right w:val="single" w:sz="4" w:space="0" w:color="auto"/>
            </w:tcBorders>
          </w:tcPr>
          <w:p w14:paraId="26913705" w14:textId="77777777" w:rsidR="0005331F" w:rsidRDefault="0005331F" w:rsidP="00A841A3">
            <w:pPr>
              <w:spacing w:line="360" w:lineRule="auto"/>
              <w:rPr>
                <w:rFonts w:ascii="Arial" w:hAnsi="Arial" w:cs="Arial"/>
                <w:lang w:val="fr-FR"/>
              </w:rPr>
            </w:pPr>
          </w:p>
        </w:tc>
        <w:tc>
          <w:tcPr>
            <w:tcW w:w="1100" w:type="dxa"/>
          </w:tcPr>
          <w:p w14:paraId="5CDF7223" w14:textId="77777777" w:rsidR="0005331F" w:rsidRPr="00237827" w:rsidRDefault="0005331F" w:rsidP="00A841A3">
            <w:pPr>
              <w:spacing w:line="360" w:lineRule="auto"/>
              <w:jc w:val="center"/>
              <w:rPr>
                <w:rFonts w:ascii="Arial" w:hAnsi="Arial" w:cs="Arial"/>
                <w:b/>
                <w:lang w:val="fr-FR"/>
              </w:rPr>
            </w:pPr>
            <w:r w:rsidRPr="00237827">
              <w:rPr>
                <w:rFonts w:ascii="Arial" w:hAnsi="Arial" w:cs="Arial"/>
                <w:b/>
                <w:lang w:val="fr-FR"/>
              </w:rPr>
              <w:t>34</w:t>
            </w:r>
          </w:p>
        </w:tc>
      </w:tr>
    </w:tbl>
    <w:p w14:paraId="6B7935B0" w14:textId="77777777" w:rsidR="0005331F" w:rsidRPr="004F3D7D" w:rsidRDefault="0005331F" w:rsidP="00EE54D8">
      <w:pPr>
        <w:jc w:val="left"/>
        <w:rPr>
          <w:rFonts w:ascii="Arial" w:hAnsi="Arial" w:cs="Arial"/>
          <w:b/>
          <w:iCs/>
          <w:sz w:val="24"/>
          <w:szCs w:val="24"/>
          <w:lang w:val="fr-FR"/>
        </w:rPr>
      </w:pPr>
    </w:p>
    <w:p w14:paraId="2CE1110D" w14:textId="77777777" w:rsidR="00EE54D8" w:rsidRDefault="00EE54D8" w:rsidP="00EE54D8">
      <w:pPr>
        <w:rPr>
          <w:rFonts w:ascii="Arial" w:hAnsi="Arial" w:cs="Arial"/>
          <w:lang w:val="fr-FR"/>
        </w:rPr>
      </w:pPr>
    </w:p>
    <w:p w14:paraId="5157F0CB" w14:textId="77777777" w:rsidR="00EE54D8" w:rsidRDefault="00EE54D8" w:rsidP="00EE54D8">
      <w:pPr>
        <w:rPr>
          <w:rFonts w:ascii="Arial" w:hAnsi="Arial" w:cs="Arial"/>
          <w:lang w:val="fr-FR"/>
        </w:rPr>
        <w:sectPr w:rsidR="00EE54D8" w:rsidSect="00135BE0">
          <w:footerReference w:type="even" r:id="rId8"/>
          <w:type w:val="continuous"/>
          <w:pgSz w:w="11906" w:h="16838"/>
          <w:pgMar w:top="1417" w:right="1417" w:bottom="1417" w:left="1417" w:header="708" w:footer="708" w:gutter="0"/>
          <w:cols w:space="708"/>
          <w:docGrid w:linePitch="360"/>
        </w:sectPr>
      </w:pPr>
    </w:p>
    <w:p w14:paraId="35BD8A1E" w14:textId="77777777" w:rsidR="00EE54D8" w:rsidRDefault="00EE54D8" w:rsidP="00EE54D8">
      <w:pPr>
        <w:rPr>
          <w:rFonts w:ascii="Arial" w:hAnsi="Arial" w:cs="Arial"/>
          <w:lang w:val="fr-FR"/>
        </w:rPr>
      </w:pPr>
      <w:r>
        <w:rPr>
          <w:rFonts w:ascii="Arial" w:hAnsi="Arial" w:cs="Arial"/>
          <w:lang w:val="fr-FR"/>
        </w:rPr>
        <w:lastRenderedPageBreak/>
        <w:t>La formation en école de commerce permet, au terme de trois ans en école et d’une année en entreprise, d’obtenir un certificat fédéral de capacité (CFC) et une maturité professionnelle commerciale (MPC).</w:t>
      </w:r>
    </w:p>
    <w:p w14:paraId="436869BB" w14:textId="77777777" w:rsidR="00EE54D8" w:rsidRDefault="00EE54D8" w:rsidP="00EE54D8">
      <w:pPr>
        <w:rPr>
          <w:rFonts w:ascii="Arial" w:hAnsi="Arial" w:cs="Arial"/>
          <w:lang w:val="fr-FR"/>
        </w:rPr>
      </w:pPr>
    </w:p>
    <w:p w14:paraId="17ACF3B1" w14:textId="77777777" w:rsidR="00EE54D8" w:rsidRDefault="00EE54D8" w:rsidP="00EE54D8">
      <w:pPr>
        <w:rPr>
          <w:rFonts w:ascii="Arial" w:hAnsi="Arial" w:cs="Arial"/>
          <w:lang w:val="fr-FR"/>
        </w:rPr>
      </w:pPr>
      <w:r>
        <w:rPr>
          <w:rFonts w:ascii="Arial" w:hAnsi="Arial" w:cs="Arial"/>
          <w:lang w:val="fr-FR"/>
        </w:rPr>
        <w:t>Aucun titre n’est délivré au terme de la troi</w:t>
      </w:r>
      <w:r>
        <w:rPr>
          <w:rFonts w:ascii="Arial" w:hAnsi="Arial" w:cs="Arial"/>
          <w:lang w:val="fr-FR"/>
        </w:rPr>
        <w:softHyphen/>
        <w:t>sième année. Il faut donc suivre les quatre années du cursus afin de se voir délivrer les diplômes mentionnés.</w:t>
      </w:r>
    </w:p>
    <w:p w14:paraId="610D8F16" w14:textId="77777777" w:rsidR="00EE54D8" w:rsidRDefault="00EE54D8" w:rsidP="00EE54D8">
      <w:pPr>
        <w:rPr>
          <w:rFonts w:ascii="Arial" w:hAnsi="Arial" w:cs="Arial"/>
          <w:lang w:val="fr-FR"/>
        </w:rPr>
      </w:pPr>
    </w:p>
    <w:p w14:paraId="79E71756" w14:textId="77777777" w:rsidR="0005331F" w:rsidRDefault="0005331F" w:rsidP="00EE54D8">
      <w:pPr>
        <w:rPr>
          <w:rFonts w:ascii="Arial" w:hAnsi="Arial" w:cs="Arial"/>
          <w:lang w:val="fr-FR"/>
        </w:rPr>
      </w:pPr>
    </w:p>
    <w:p w14:paraId="317728F1" w14:textId="77777777" w:rsidR="0005331F" w:rsidRDefault="0005331F" w:rsidP="00EE54D8">
      <w:pPr>
        <w:rPr>
          <w:rFonts w:ascii="Arial" w:hAnsi="Arial" w:cs="Arial"/>
          <w:lang w:val="fr-FR"/>
        </w:rPr>
      </w:pPr>
    </w:p>
    <w:p w14:paraId="436A7234" w14:textId="77777777" w:rsidR="0005331F" w:rsidRDefault="0005331F" w:rsidP="00EE54D8">
      <w:pPr>
        <w:rPr>
          <w:rFonts w:ascii="Arial" w:hAnsi="Arial" w:cs="Arial"/>
          <w:lang w:val="fr-FR"/>
        </w:rPr>
      </w:pPr>
    </w:p>
    <w:p w14:paraId="65AC07C2" w14:textId="77777777" w:rsidR="0005331F" w:rsidRDefault="0005331F" w:rsidP="00EE54D8">
      <w:pPr>
        <w:rPr>
          <w:rFonts w:ascii="Arial" w:hAnsi="Arial" w:cs="Arial"/>
          <w:lang w:val="fr-FR"/>
        </w:rPr>
      </w:pPr>
    </w:p>
    <w:p w14:paraId="13B299A3" w14:textId="77777777" w:rsidR="0005331F" w:rsidRDefault="0005331F" w:rsidP="00EE54D8">
      <w:pPr>
        <w:rPr>
          <w:rFonts w:ascii="Arial" w:hAnsi="Arial" w:cs="Arial"/>
          <w:lang w:val="fr-FR"/>
        </w:rPr>
      </w:pPr>
    </w:p>
    <w:p w14:paraId="60372B43" w14:textId="77777777" w:rsidR="00EE54D8" w:rsidRDefault="00EE54D8" w:rsidP="00EE54D8">
      <w:pPr>
        <w:rPr>
          <w:rFonts w:ascii="Arial" w:hAnsi="Arial" w:cs="Arial"/>
          <w:lang w:val="fr-FR"/>
        </w:rPr>
      </w:pPr>
      <w:r>
        <w:rPr>
          <w:rFonts w:ascii="Arial" w:hAnsi="Arial" w:cs="Arial"/>
          <w:lang w:val="fr-FR"/>
        </w:rPr>
        <w:lastRenderedPageBreak/>
        <w:t xml:space="preserve">Les conditions de promotion pour la partie école, précisées dans ce document, sont fixées dans le </w:t>
      </w:r>
      <w:r>
        <w:rPr>
          <w:rFonts w:ascii="Arial" w:hAnsi="Arial" w:cs="Arial"/>
          <w:i/>
          <w:lang w:val="fr-FR"/>
        </w:rPr>
        <w:t>Règlement de l’école de commerce à plein temps</w:t>
      </w:r>
      <w:r>
        <w:rPr>
          <w:rFonts w:ascii="Arial" w:hAnsi="Arial" w:cs="Arial"/>
          <w:lang w:val="fr-FR"/>
        </w:rPr>
        <w:t>.</w:t>
      </w:r>
    </w:p>
    <w:p w14:paraId="3F83953D" w14:textId="0F4D9777" w:rsidR="00B079E1" w:rsidRDefault="00B079E1">
      <w:pPr>
        <w:jc w:val="left"/>
        <w:rPr>
          <w:rFonts w:ascii="Arial" w:hAnsi="Arial" w:cs="Arial"/>
          <w:lang w:val="fr-FR"/>
        </w:rPr>
      </w:pPr>
      <w:r>
        <w:rPr>
          <w:rFonts w:ascii="Arial" w:hAnsi="Arial" w:cs="Arial"/>
          <w:lang w:val="fr-FR"/>
        </w:rPr>
        <w:br w:type="page"/>
      </w:r>
    </w:p>
    <w:p w14:paraId="2EB85BC4" w14:textId="77777777" w:rsidR="00EE54D8" w:rsidRDefault="00EE54D8" w:rsidP="00EE54D8">
      <w:pPr>
        <w:rPr>
          <w:rFonts w:ascii="Arial" w:hAnsi="Arial" w:cs="Arial"/>
          <w:lang w:val="fr-FR"/>
        </w:rPr>
        <w:sectPr w:rsidR="00EE54D8" w:rsidSect="00135BE0">
          <w:type w:val="continuous"/>
          <w:pgSz w:w="11906" w:h="16838"/>
          <w:pgMar w:top="1417" w:right="1417" w:bottom="1417" w:left="1417" w:header="708" w:footer="708" w:gutter="0"/>
          <w:cols w:num="2" w:space="708"/>
          <w:docGrid w:linePitch="360"/>
        </w:sectPr>
      </w:pPr>
    </w:p>
    <w:p w14:paraId="36010E37" w14:textId="77777777" w:rsidR="00EE54D8" w:rsidRPr="00735B6D" w:rsidRDefault="00EE54D8" w:rsidP="00EE54D8">
      <w:pPr>
        <w:numPr>
          <w:ilvl w:val="0"/>
          <w:numId w:val="1"/>
        </w:numPr>
        <w:pBdr>
          <w:bottom w:val="single" w:sz="4" w:space="1" w:color="auto"/>
        </w:pBdr>
        <w:tabs>
          <w:tab w:val="num" w:pos="360"/>
        </w:tabs>
        <w:ind w:left="360" w:hanging="360"/>
        <w:jc w:val="left"/>
        <w:rPr>
          <w:rFonts w:ascii="Arial" w:hAnsi="Arial" w:cs="Arial"/>
          <w:b/>
          <w:iCs/>
          <w:sz w:val="40"/>
          <w:szCs w:val="40"/>
          <w:lang w:val="fr-FR"/>
        </w:rPr>
      </w:pPr>
      <w:r>
        <w:rPr>
          <w:rFonts w:ascii="Arial" w:hAnsi="Arial" w:cs="Arial"/>
          <w:b/>
          <w:iCs/>
          <w:sz w:val="40"/>
          <w:szCs w:val="40"/>
          <w:lang w:val="fr-FR"/>
        </w:rPr>
        <w:lastRenderedPageBreak/>
        <w:t xml:space="preserve"> </w:t>
      </w:r>
      <w:r w:rsidRPr="00735B6D">
        <w:rPr>
          <w:rFonts w:ascii="Arial" w:hAnsi="Arial" w:cs="Arial"/>
          <w:b/>
          <w:iCs/>
          <w:sz w:val="40"/>
          <w:szCs w:val="40"/>
          <w:lang w:val="fr-FR"/>
        </w:rPr>
        <w:t xml:space="preserve">Les branches </w:t>
      </w:r>
      <w:r>
        <w:rPr>
          <w:rFonts w:ascii="Arial" w:hAnsi="Arial" w:cs="Arial"/>
          <w:b/>
          <w:iCs/>
          <w:sz w:val="40"/>
          <w:szCs w:val="40"/>
          <w:lang w:val="fr-FR"/>
        </w:rPr>
        <w:t xml:space="preserve">CFC et </w:t>
      </w:r>
      <w:r w:rsidRPr="00735B6D">
        <w:rPr>
          <w:rFonts w:ascii="Arial" w:hAnsi="Arial" w:cs="Arial"/>
          <w:b/>
          <w:iCs/>
          <w:sz w:val="40"/>
          <w:szCs w:val="40"/>
          <w:lang w:val="fr-FR"/>
        </w:rPr>
        <w:t>MPC de la partie école</w:t>
      </w:r>
    </w:p>
    <w:p w14:paraId="618B31A4" w14:textId="77777777" w:rsidR="00EE54D8" w:rsidRDefault="00EE54D8" w:rsidP="00EE54D8">
      <w:pPr>
        <w:rPr>
          <w:rFonts w:ascii="Arial" w:hAnsi="Arial" w:cs="Arial"/>
          <w:lang w:val="fr-FR"/>
        </w:rPr>
      </w:pPr>
    </w:p>
    <w:p w14:paraId="33FC3C5E" w14:textId="77777777" w:rsidR="00EE54D8" w:rsidRPr="00134A9F" w:rsidRDefault="00EE54D8" w:rsidP="00EE54D8">
      <w:pPr>
        <w:rPr>
          <w:rFonts w:ascii="Arial" w:hAnsi="Arial" w:cs="Arial"/>
          <w:b/>
          <w:lang w:val="fr-FR"/>
        </w:rPr>
      </w:pPr>
      <w:r>
        <w:rPr>
          <w:rFonts w:ascii="Arial" w:hAnsi="Arial" w:cs="Arial"/>
          <w:b/>
          <w:noProof/>
          <w:sz w:val="24"/>
          <w:szCs w:val="24"/>
          <w:lang w:val="fr-FR" w:eastAsia="fr-FR"/>
        </w:rPr>
        <mc:AlternateContent>
          <mc:Choice Requires="wps">
            <w:drawing>
              <wp:anchor distT="0" distB="0" distL="114300" distR="114300" simplePos="0" relativeHeight="251659264" behindDoc="0" locked="0" layoutInCell="1" allowOverlap="1" wp14:anchorId="218F3579" wp14:editId="76CB034E">
                <wp:simplePos x="0" y="0"/>
                <wp:positionH relativeFrom="column">
                  <wp:posOffset>-48260</wp:posOffset>
                </wp:positionH>
                <wp:positionV relativeFrom="paragraph">
                  <wp:posOffset>17145</wp:posOffset>
                </wp:positionV>
                <wp:extent cx="1943100" cy="4564380"/>
                <wp:effectExtent l="0" t="0" r="38100" b="3302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64380"/>
                        </a:xfrm>
                        <a:prstGeom prst="rect">
                          <a:avLst/>
                        </a:prstGeom>
                        <a:solidFill>
                          <a:srgbClr val="C0C0C0"/>
                        </a:solidFill>
                        <a:ln w="12700">
                          <a:solidFill>
                            <a:srgbClr val="000000"/>
                          </a:solidFill>
                          <a:prstDash val="sysDot"/>
                          <a:miter lim="800000"/>
                          <a:headEnd/>
                          <a:tailEnd/>
                        </a:ln>
                      </wps:spPr>
                      <wps:txbx>
                        <w:txbxContent>
                          <w:p w14:paraId="13EAA258" w14:textId="77777777" w:rsidR="00B079E1" w:rsidRPr="00735B6D" w:rsidRDefault="00B079E1" w:rsidP="00EE54D8">
                            <w:pPr>
                              <w:rPr>
                                <w:rFonts w:ascii="Tahoma" w:hAnsi="Tahoma" w:cs="Tahoma"/>
                                <w:smallCaps/>
                                <w:lang w:val="fr-CH"/>
                              </w:rPr>
                            </w:pPr>
                            <w:r>
                              <w:rPr>
                                <w:rFonts w:ascii="Tahoma" w:hAnsi="Tahoma" w:cs="Tahoma"/>
                                <w:smallCaps/>
                                <w:lang w:val="fr-CH"/>
                              </w:rPr>
                              <w:t>ATTENTION !</w:t>
                            </w:r>
                          </w:p>
                          <w:p w14:paraId="2B62C3BD" w14:textId="77777777" w:rsidR="00B079E1" w:rsidRPr="00735B6D" w:rsidRDefault="00B079E1" w:rsidP="00EE54D8">
                            <w:pPr>
                              <w:rPr>
                                <w:rFonts w:ascii="Tahoma" w:hAnsi="Tahoma" w:cs="Tahoma"/>
                                <w:smallCaps/>
                                <w:lang w:val="fr-CH"/>
                              </w:rPr>
                            </w:pPr>
                          </w:p>
                          <w:p w14:paraId="06FC053A" w14:textId="77777777" w:rsidR="00B079E1" w:rsidRPr="00735B6D" w:rsidRDefault="00B079E1" w:rsidP="00EE54D8">
                            <w:pPr>
                              <w:rPr>
                                <w:rFonts w:ascii="Tahoma" w:hAnsi="Tahoma" w:cs="Tahoma"/>
                                <w:smallCaps/>
                                <w:lang w:val="fr-CH"/>
                              </w:rPr>
                            </w:pPr>
                            <w:r w:rsidRPr="00735B6D">
                              <w:rPr>
                                <w:rFonts w:ascii="Tahoma" w:hAnsi="Tahoma" w:cs="Tahoma"/>
                                <w:smallCaps/>
                                <w:lang w:val="fr-CH"/>
                              </w:rPr>
                              <w:t>La</w:t>
                            </w:r>
                            <w:r>
                              <w:rPr>
                                <w:rFonts w:ascii="Tahoma" w:hAnsi="Tahoma" w:cs="Tahoma"/>
                                <w:smallCaps/>
                                <w:lang w:val="fr-CH"/>
                              </w:rPr>
                              <w:t xml:space="preserve"> promotion en école de com</w:t>
                            </w:r>
                            <w:r>
                              <w:rPr>
                                <w:rFonts w:ascii="Tahoma" w:hAnsi="Tahoma" w:cs="Tahoma"/>
                                <w:smallCaps/>
                                <w:lang w:val="fr-CH"/>
                              </w:rPr>
                              <w:softHyphen/>
                              <w:t>merce</w:t>
                            </w:r>
                            <w:r w:rsidRPr="00735B6D">
                              <w:rPr>
                                <w:rFonts w:ascii="Tahoma" w:hAnsi="Tahoma" w:cs="Tahoma"/>
                                <w:smallCaps/>
                                <w:lang w:val="fr-CH"/>
                              </w:rPr>
                              <w:t xml:space="preserve"> est </w:t>
                            </w:r>
                            <w:r w:rsidRPr="00735B6D">
                              <w:rPr>
                                <w:rFonts w:ascii="Tahoma" w:hAnsi="Tahoma" w:cs="Tahoma"/>
                                <w:b/>
                                <w:smallCaps/>
                                <w:lang w:val="fr-CH"/>
                              </w:rPr>
                              <w:t>semestrielle</w:t>
                            </w:r>
                            <w:r w:rsidRPr="00735B6D">
                              <w:rPr>
                                <w:rFonts w:ascii="Tahoma" w:hAnsi="Tahoma" w:cs="Tahoma"/>
                                <w:smallCaps/>
                                <w:lang w:val="fr-CH"/>
                              </w:rPr>
                              <w:t>.</w:t>
                            </w:r>
                          </w:p>
                          <w:p w14:paraId="0D613433" w14:textId="77777777" w:rsidR="00B079E1" w:rsidRPr="00735B6D" w:rsidRDefault="00B079E1" w:rsidP="00EE54D8">
                            <w:pPr>
                              <w:rPr>
                                <w:rFonts w:ascii="Tahoma" w:hAnsi="Tahoma" w:cs="Tahoma"/>
                                <w:smallCaps/>
                                <w:lang w:val="fr-CH"/>
                              </w:rPr>
                            </w:pPr>
                          </w:p>
                          <w:p w14:paraId="651C4FDB" w14:textId="77777777" w:rsidR="00B079E1" w:rsidRPr="00735B6D" w:rsidRDefault="00B079E1" w:rsidP="00EE54D8">
                            <w:pPr>
                              <w:rPr>
                                <w:rFonts w:ascii="Tahoma" w:hAnsi="Tahoma" w:cs="Tahoma"/>
                                <w:smallCaps/>
                                <w:lang w:val="fr-CH"/>
                              </w:rPr>
                            </w:pPr>
                            <w:r w:rsidRPr="00735B6D">
                              <w:rPr>
                                <w:rFonts w:ascii="Tahoma" w:hAnsi="Tahoma" w:cs="Tahoma"/>
                                <w:smallCaps/>
                                <w:lang w:val="fr-CH"/>
                              </w:rPr>
                              <w:t>L’apprenti qui ne remplit pas les conditions de promotion</w:t>
                            </w:r>
                            <w:r>
                              <w:rPr>
                                <w:rFonts w:ascii="Tahoma" w:hAnsi="Tahoma" w:cs="Tahoma"/>
                                <w:smallCaps/>
                                <w:lang w:val="fr-CH"/>
                              </w:rPr>
                              <w:t xml:space="preserve"> pour la 1</w:t>
                            </w:r>
                            <w:r w:rsidRPr="00C7218D">
                              <w:rPr>
                                <w:rFonts w:ascii="Tahoma" w:hAnsi="Tahoma" w:cs="Tahoma"/>
                                <w:smallCaps/>
                                <w:vertAlign w:val="superscript"/>
                                <w:lang w:val="fr-CH"/>
                              </w:rPr>
                              <w:t>re</w:t>
                            </w:r>
                            <w:r>
                              <w:rPr>
                                <w:rFonts w:ascii="Tahoma" w:hAnsi="Tahoma" w:cs="Tahoma"/>
                                <w:smallCaps/>
                                <w:lang w:val="fr-CH"/>
                              </w:rPr>
                              <w:t xml:space="preserve"> fois</w:t>
                            </w:r>
                            <w:r w:rsidRPr="00735B6D">
                              <w:rPr>
                                <w:rFonts w:ascii="Tahoma" w:hAnsi="Tahoma" w:cs="Tahoma"/>
                                <w:smallCaps/>
                                <w:lang w:val="fr-CH"/>
                              </w:rPr>
                              <w:t xml:space="preserve"> est promu </w:t>
                            </w:r>
                            <w:r w:rsidRPr="00F76E1F">
                              <w:rPr>
                                <w:rFonts w:ascii="Tahoma" w:hAnsi="Tahoma" w:cs="Tahoma"/>
                                <w:b/>
                                <w:smallCaps/>
                                <w:lang w:val="fr-CH"/>
                              </w:rPr>
                              <w:t>à titre provisoire</w:t>
                            </w:r>
                            <w:r w:rsidRPr="00735B6D">
                              <w:rPr>
                                <w:rFonts w:ascii="Tahoma" w:hAnsi="Tahoma" w:cs="Tahoma"/>
                                <w:smallCaps/>
                                <w:lang w:val="fr-CH"/>
                              </w:rPr>
                              <w:t xml:space="preserve"> et poursuit son parcours de formation.</w:t>
                            </w:r>
                          </w:p>
                          <w:p w14:paraId="0A3081C4" w14:textId="77777777" w:rsidR="00B079E1" w:rsidRPr="00735B6D" w:rsidRDefault="00B079E1" w:rsidP="00EE54D8">
                            <w:pPr>
                              <w:rPr>
                                <w:rFonts w:ascii="Tahoma" w:hAnsi="Tahoma" w:cs="Tahoma"/>
                                <w:smallCaps/>
                                <w:lang w:val="fr-CH"/>
                              </w:rPr>
                            </w:pPr>
                          </w:p>
                          <w:p w14:paraId="01EF03B0" w14:textId="3827F919" w:rsidR="00B079E1" w:rsidRPr="00735B6D" w:rsidRDefault="00B079E1" w:rsidP="00EE54D8">
                            <w:pPr>
                              <w:rPr>
                                <w:rFonts w:ascii="Tahoma" w:hAnsi="Tahoma" w:cs="Tahoma"/>
                                <w:smallCaps/>
                                <w:lang w:val="fr-CH"/>
                              </w:rPr>
                            </w:pPr>
                            <w:r w:rsidRPr="00735B6D">
                              <w:rPr>
                                <w:rFonts w:ascii="Tahoma" w:hAnsi="Tahoma" w:cs="Tahoma"/>
                                <w:smallCaps/>
                                <w:lang w:val="fr-CH"/>
                              </w:rPr>
                              <w:t>S’il ne remplit pas une seconde fois les conditions de pro</w:t>
                            </w:r>
                            <w:r>
                              <w:rPr>
                                <w:rFonts w:ascii="Tahoma" w:hAnsi="Tahoma" w:cs="Tahoma"/>
                                <w:smallCaps/>
                                <w:lang w:val="fr-CH"/>
                              </w:rPr>
                              <w:softHyphen/>
                            </w:r>
                            <w:r w:rsidRPr="00735B6D">
                              <w:rPr>
                                <w:rFonts w:ascii="Tahoma" w:hAnsi="Tahoma" w:cs="Tahoma"/>
                                <w:smallCaps/>
                                <w:lang w:val="fr-CH"/>
                              </w:rPr>
                              <w:t>motion</w:t>
                            </w:r>
                            <w:r w:rsidR="00CB7583">
                              <w:rPr>
                                <w:rFonts w:ascii="Tahoma" w:hAnsi="Tahoma" w:cs="Tahoma"/>
                                <w:smallCaps/>
                                <w:lang w:val="fr-CH"/>
                              </w:rPr>
                              <w:t xml:space="preserve"> au 5</w:t>
                            </w:r>
                            <w:r w:rsidR="00CB7583" w:rsidRPr="00CB7583">
                              <w:rPr>
                                <w:rFonts w:ascii="Tahoma" w:hAnsi="Tahoma" w:cs="Tahoma"/>
                                <w:smallCaps/>
                                <w:vertAlign w:val="superscript"/>
                                <w:lang w:val="fr-CH"/>
                              </w:rPr>
                              <w:t>e</w:t>
                            </w:r>
                            <w:r w:rsidR="00CB7583">
                              <w:rPr>
                                <w:rFonts w:ascii="Tahoma" w:hAnsi="Tahoma" w:cs="Tahoma"/>
                                <w:smallCaps/>
                                <w:lang w:val="fr-CH"/>
                              </w:rPr>
                              <w:t xml:space="preserve"> ou 6</w:t>
                            </w:r>
                            <w:r w:rsidR="00CB7583" w:rsidRPr="00CB7583">
                              <w:rPr>
                                <w:rFonts w:ascii="Tahoma" w:hAnsi="Tahoma" w:cs="Tahoma"/>
                                <w:smallCaps/>
                                <w:vertAlign w:val="superscript"/>
                                <w:lang w:val="fr-CH"/>
                              </w:rPr>
                              <w:t>e</w:t>
                            </w:r>
                            <w:r w:rsidR="00CB7583">
                              <w:rPr>
                                <w:rFonts w:ascii="Tahoma" w:hAnsi="Tahoma" w:cs="Tahoma"/>
                                <w:smallCaps/>
                                <w:lang w:val="fr-CH"/>
                              </w:rPr>
                              <w:t xml:space="preserve"> </w:t>
                            </w:r>
                            <w:r>
                              <w:rPr>
                                <w:rFonts w:ascii="Tahoma" w:hAnsi="Tahoma" w:cs="Tahoma"/>
                                <w:smallCaps/>
                                <w:lang w:val="fr-CH"/>
                              </w:rPr>
                              <w:t>semestre, l’apprenti peut rester à l’école avec pour objectif de se présenter aux examens de fin de</w:t>
                            </w:r>
                            <w:r w:rsidR="00CB7583">
                              <w:rPr>
                                <w:rFonts w:ascii="Tahoma" w:hAnsi="Tahoma" w:cs="Tahoma"/>
                                <w:smallCaps/>
                                <w:lang w:val="fr-CH"/>
                              </w:rPr>
                              <w:t xml:space="preserve"> formation de la partie école.</w:t>
                            </w:r>
                            <w:r w:rsidR="004910F7">
                              <w:rPr>
                                <w:rFonts w:ascii="Tahoma" w:hAnsi="Tahoma" w:cs="Tahoma"/>
                                <w:smallCaps/>
                                <w:lang w:val="fr-CH"/>
                              </w:rPr>
                              <w:t xml:space="preserve"> </w:t>
                            </w:r>
                            <w:r w:rsidR="004910F7">
                              <w:rPr>
                                <w:rFonts w:ascii="Tahoma" w:hAnsi="Tahoma" w:cs="Tahoma"/>
                                <w:smallCaps/>
                                <w:lang w:val="fr-CH"/>
                              </w:rPr>
                              <w:t>Il doit pour ce faire ecrire une lettre de motivation a la direction de l’ecole.</w:t>
                            </w:r>
                            <w:r w:rsidR="00CB7583">
                              <w:rPr>
                                <w:rFonts w:ascii="Tahoma" w:hAnsi="Tahoma" w:cs="Tahoma"/>
                                <w:smallCaps/>
                                <w:lang w:val="fr-CH"/>
                              </w:rPr>
                              <w:t xml:space="preserve"> Ses chances de réussite sont toutefois amoindries.</w:t>
                            </w:r>
                            <w:r w:rsidR="00C74E9F">
                              <w:rPr>
                                <w:rFonts w:ascii="Tahoma" w:hAnsi="Tahoma" w:cs="Tahoma"/>
                                <w:smallCaps/>
                                <w:lang w:val="fr-CH"/>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75pt;margin-top:1.35pt;width:153pt;height:35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" fillcolor="silver" strokeweight="1pt">
                <v:stroke dashstyle="1 1"/>
                <v:textbox>
                  <w:txbxContent>
                    <w:p w14:paraId="13EAA258" w14:textId="77777777" w:rsidR="00B079E1" w:rsidRPr="00735B6D" w:rsidRDefault="00B079E1" w:rsidP="00EE54D8">
                      <w:pPr>
                        <w:rPr>
                          <w:rFonts w:ascii="Tahoma" w:hAnsi="Tahoma" w:cs="Tahoma"/>
                          <w:smallCaps/>
                          <w:lang w:val="fr-CH"/>
                        </w:rPr>
                      </w:pPr>
                      <w:r>
                        <w:rPr>
                          <w:rFonts w:ascii="Tahoma" w:hAnsi="Tahoma" w:cs="Tahoma"/>
                          <w:smallCaps/>
                          <w:lang w:val="fr-CH"/>
                        </w:rPr>
                        <w:t>ATTENTION !</w:t>
                      </w:r>
                    </w:p>
                    <w:p w14:paraId="2B62C3BD" w14:textId="77777777" w:rsidR="00B079E1" w:rsidRPr="00735B6D" w:rsidRDefault="00B079E1" w:rsidP="00EE54D8">
                      <w:pPr>
                        <w:rPr>
                          <w:rFonts w:ascii="Tahoma" w:hAnsi="Tahoma" w:cs="Tahoma"/>
                          <w:smallCaps/>
                          <w:lang w:val="fr-CH"/>
                        </w:rPr>
                      </w:pPr>
                    </w:p>
                    <w:p w14:paraId="06FC053A" w14:textId="77777777" w:rsidR="00B079E1" w:rsidRPr="00735B6D" w:rsidRDefault="00B079E1" w:rsidP="00EE54D8">
                      <w:pPr>
                        <w:rPr>
                          <w:rFonts w:ascii="Tahoma" w:hAnsi="Tahoma" w:cs="Tahoma"/>
                          <w:smallCaps/>
                          <w:lang w:val="fr-CH"/>
                        </w:rPr>
                      </w:pPr>
                      <w:r w:rsidRPr="00735B6D">
                        <w:rPr>
                          <w:rFonts w:ascii="Tahoma" w:hAnsi="Tahoma" w:cs="Tahoma"/>
                          <w:smallCaps/>
                          <w:lang w:val="fr-CH"/>
                        </w:rPr>
                        <w:t>La</w:t>
                      </w:r>
                      <w:r>
                        <w:rPr>
                          <w:rFonts w:ascii="Tahoma" w:hAnsi="Tahoma" w:cs="Tahoma"/>
                          <w:smallCaps/>
                          <w:lang w:val="fr-CH"/>
                        </w:rPr>
                        <w:t xml:space="preserve"> promotion en école de com</w:t>
                      </w:r>
                      <w:r>
                        <w:rPr>
                          <w:rFonts w:ascii="Tahoma" w:hAnsi="Tahoma" w:cs="Tahoma"/>
                          <w:smallCaps/>
                          <w:lang w:val="fr-CH"/>
                        </w:rPr>
                        <w:softHyphen/>
                        <w:t>merce</w:t>
                      </w:r>
                      <w:r w:rsidRPr="00735B6D">
                        <w:rPr>
                          <w:rFonts w:ascii="Tahoma" w:hAnsi="Tahoma" w:cs="Tahoma"/>
                          <w:smallCaps/>
                          <w:lang w:val="fr-CH"/>
                        </w:rPr>
                        <w:t xml:space="preserve"> est </w:t>
                      </w:r>
                      <w:r w:rsidRPr="00735B6D">
                        <w:rPr>
                          <w:rFonts w:ascii="Tahoma" w:hAnsi="Tahoma" w:cs="Tahoma"/>
                          <w:b/>
                          <w:smallCaps/>
                          <w:lang w:val="fr-CH"/>
                        </w:rPr>
                        <w:t>semestrielle</w:t>
                      </w:r>
                      <w:r w:rsidRPr="00735B6D">
                        <w:rPr>
                          <w:rFonts w:ascii="Tahoma" w:hAnsi="Tahoma" w:cs="Tahoma"/>
                          <w:smallCaps/>
                          <w:lang w:val="fr-CH"/>
                        </w:rPr>
                        <w:t>.</w:t>
                      </w:r>
                    </w:p>
                    <w:p w14:paraId="0D613433" w14:textId="77777777" w:rsidR="00B079E1" w:rsidRPr="00735B6D" w:rsidRDefault="00B079E1" w:rsidP="00EE54D8">
                      <w:pPr>
                        <w:rPr>
                          <w:rFonts w:ascii="Tahoma" w:hAnsi="Tahoma" w:cs="Tahoma"/>
                          <w:smallCaps/>
                          <w:lang w:val="fr-CH"/>
                        </w:rPr>
                      </w:pPr>
                    </w:p>
                    <w:p w14:paraId="651C4FDB" w14:textId="77777777" w:rsidR="00B079E1" w:rsidRPr="00735B6D" w:rsidRDefault="00B079E1" w:rsidP="00EE54D8">
                      <w:pPr>
                        <w:rPr>
                          <w:rFonts w:ascii="Tahoma" w:hAnsi="Tahoma" w:cs="Tahoma"/>
                          <w:smallCaps/>
                          <w:lang w:val="fr-CH"/>
                        </w:rPr>
                      </w:pPr>
                      <w:r w:rsidRPr="00735B6D">
                        <w:rPr>
                          <w:rFonts w:ascii="Tahoma" w:hAnsi="Tahoma" w:cs="Tahoma"/>
                          <w:smallCaps/>
                          <w:lang w:val="fr-CH"/>
                        </w:rPr>
                        <w:t>L’apprenti qui ne remplit pas les conditions de promotion</w:t>
                      </w:r>
                      <w:r>
                        <w:rPr>
                          <w:rFonts w:ascii="Tahoma" w:hAnsi="Tahoma" w:cs="Tahoma"/>
                          <w:smallCaps/>
                          <w:lang w:val="fr-CH"/>
                        </w:rPr>
                        <w:t xml:space="preserve"> pour la 1</w:t>
                      </w:r>
                      <w:r w:rsidRPr="00C7218D">
                        <w:rPr>
                          <w:rFonts w:ascii="Tahoma" w:hAnsi="Tahoma" w:cs="Tahoma"/>
                          <w:smallCaps/>
                          <w:vertAlign w:val="superscript"/>
                          <w:lang w:val="fr-CH"/>
                        </w:rPr>
                        <w:t>re</w:t>
                      </w:r>
                      <w:r>
                        <w:rPr>
                          <w:rFonts w:ascii="Tahoma" w:hAnsi="Tahoma" w:cs="Tahoma"/>
                          <w:smallCaps/>
                          <w:lang w:val="fr-CH"/>
                        </w:rPr>
                        <w:t xml:space="preserve"> fois</w:t>
                      </w:r>
                      <w:r w:rsidRPr="00735B6D">
                        <w:rPr>
                          <w:rFonts w:ascii="Tahoma" w:hAnsi="Tahoma" w:cs="Tahoma"/>
                          <w:smallCaps/>
                          <w:lang w:val="fr-CH"/>
                        </w:rPr>
                        <w:t xml:space="preserve"> est promu </w:t>
                      </w:r>
                      <w:r w:rsidRPr="00F76E1F">
                        <w:rPr>
                          <w:rFonts w:ascii="Tahoma" w:hAnsi="Tahoma" w:cs="Tahoma"/>
                          <w:b/>
                          <w:smallCaps/>
                          <w:lang w:val="fr-CH"/>
                        </w:rPr>
                        <w:t>à titre provisoire</w:t>
                      </w:r>
                      <w:r w:rsidRPr="00735B6D">
                        <w:rPr>
                          <w:rFonts w:ascii="Tahoma" w:hAnsi="Tahoma" w:cs="Tahoma"/>
                          <w:smallCaps/>
                          <w:lang w:val="fr-CH"/>
                        </w:rPr>
                        <w:t xml:space="preserve"> et poursuit son parcours de formation.</w:t>
                      </w:r>
                    </w:p>
                    <w:p w14:paraId="0A3081C4" w14:textId="77777777" w:rsidR="00B079E1" w:rsidRPr="00735B6D" w:rsidRDefault="00B079E1" w:rsidP="00EE54D8">
                      <w:pPr>
                        <w:rPr>
                          <w:rFonts w:ascii="Tahoma" w:hAnsi="Tahoma" w:cs="Tahoma"/>
                          <w:smallCaps/>
                          <w:lang w:val="fr-CH"/>
                        </w:rPr>
                      </w:pPr>
                    </w:p>
                    <w:p w14:paraId="01EF03B0" w14:textId="3827F919" w:rsidR="00B079E1" w:rsidRPr="00735B6D" w:rsidRDefault="00B079E1" w:rsidP="00EE54D8">
                      <w:pPr>
                        <w:rPr>
                          <w:rFonts w:ascii="Tahoma" w:hAnsi="Tahoma" w:cs="Tahoma"/>
                          <w:smallCaps/>
                          <w:lang w:val="fr-CH"/>
                        </w:rPr>
                      </w:pPr>
                      <w:r w:rsidRPr="00735B6D">
                        <w:rPr>
                          <w:rFonts w:ascii="Tahoma" w:hAnsi="Tahoma" w:cs="Tahoma"/>
                          <w:smallCaps/>
                          <w:lang w:val="fr-CH"/>
                        </w:rPr>
                        <w:t>S’il ne remplit pas une seconde fois les conditions de pro</w:t>
                      </w:r>
                      <w:r>
                        <w:rPr>
                          <w:rFonts w:ascii="Tahoma" w:hAnsi="Tahoma" w:cs="Tahoma"/>
                          <w:smallCaps/>
                          <w:lang w:val="fr-CH"/>
                        </w:rPr>
                        <w:softHyphen/>
                      </w:r>
                      <w:r w:rsidRPr="00735B6D">
                        <w:rPr>
                          <w:rFonts w:ascii="Tahoma" w:hAnsi="Tahoma" w:cs="Tahoma"/>
                          <w:smallCaps/>
                          <w:lang w:val="fr-CH"/>
                        </w:rPr>
                        <w:t>motion</w:t>
                      </w:r>
                      <w:r w:rsidR="00CB7583">
                        <w:rPr>
                          <w:rFonts w:ascii="Tahoma" w:hAnsi="Tahoma" w:cs="Tahoma"/>
                          <w:smallCaps/>
                          <w:lang w:val="fr-CH"/>
                        </w:rPr>
                        <w:t xml:space="preserve"> au 5</w:t>
                      </w:r>
                      <w:r w:rsidR="00CB7583" w:rsidRPr="00CB7583">
                        <w:rPr>
                          <w:rFonts w:ascii="Tahoma" w:hAnsi="Tahoma" w:cs="Tahoma"/>
                          <w:smallCaps/>
                          <w:vertAlign w:val="superscript"/>
                          <w:lang w:val="fr-CH"/>
                        </w:rPr>
                        <w:t>e</w:t>
                      </w:r>
                      <w:r w:rsidR="00CB7583">
                        <w:rPr>
                          <w:rFonts w:ascii="Tahoma" w:hAnsi="Tahoma" w:cs="Tahoma"/>
                          <w:smallCaps/>
                          <w:lang w:val="fr-CH"/>
                        </w:rPr>
                        <w:t xml:space="preserve"> ou 6</w:t>
                      </w:r>
                      <w:r w:rsidR="00CB7583" w:rsidRPr="00CB7583">
                        <w:rPr>
                          <w:rFonts w:ascii="Tahoma" w:hAnsi="Tahoma" w:cs="Tahoma"/>
                          <w:smallCaps/>
                          <w:vertAlign w:val="superscript"/>
                          <w:lang w:val="fr-CH"/>
                        </w:rPr>
                        <w:t>e</w:t>
                      </w:r>
                      <w:r w:rsidR="00CB7583">
                        <w:rPr>
                          <w:rFonts w:ascii="Tahoma" w:hAnsi="Tahoma" w:cs="Tahoma"/>
                          <w:smallCaps/>
                          <w:lang w:val="fr-CH"/>
                        </w:rPr>
                        <w:t xml:space="preserve"> </w:t>
                      </w:r>
                      <w:r>
                        <w:rPr>
                          <w:rFonts w:ascii="Tahoma" w:hAnsi="Tahoma" w:cs="Tahoma"/>
                          <w:smallCaps/>
                          <w:lang w:val="fr-CH"/>
                        </w:rPr>
                        <w:t>semestre, l’apprenti peut rester à l’école avec pour objectif de se présenter aux examens de fin de</w:t>
                      </w:r>
                      <w:r w:rsidR="00CB7583">
                        <w:rPr>
                          <w:rFonts w:ascii="Tahoma" w:hAnsi="Tahoma" w:cs="Tahoma"/>
                          <w:smallCaps/>
                          <w:lang w:val="fr-CH"/>
                        </w:rPr>
                        <w:t xml:space="preserve"> formation de la partie école.</w:t>
                      </w:r>
                      <w:r w:rsidR="004910F7">
                        <w:rPr>
                          <w:rFonts w:ascii="Tahoma" w:hAnsi="Tahoma" w:cs="Tahoma"/>
                          <w:smallCaps/>
                          <w:lang w:val="fr-CH"/>
                        </w:rPr>
                        <w:t xml:space="preserve"> </w:t>
                      </w:r>
                      <w:r w:rsidR="004910F7">
                        <w:rPr>
                          <w:rFonts w:ascii="Tahoma" w:hAnsi="Tahoma" w:cs="Tahoma"/>
                          <w:smallCaps/>
                          <w:lang w:val="fr-CH"/>
                        </w:rPr>
                        <w:t>Il doit pour ce faire ecrire une lettre de motivation a la direction de l’ecole.</w:t>
                      </w:r>
                      <w:r w:rsidR="00CB7583">
                        <w:rPr>
                          <w:rFonts w:ascii="Tahoma" w:hAnsi="Tahoma" w:cs="Tahoma"/>
                          <w:smallCaps/>
                          <w:lang w:val="fr-CH"/>
                        </w:rPr>
                        <w:t xml:space="preserve"> Ses chances de réussite sont toutefois amoindries.</w:t>
                      </w:r>
                      <w:r w:rsidR="00C74E9F">
                        <w:rPr>
                          <w:rFonts w:ascii="Tahoma" w:hAnsi="Tahoma" w:cs="Tahoma"/>
                          <w:smallCaps/>
                          <w:lang w:val="fr-CH"/>
                        </w:rPr>
                        <w:t xml:space="preserve"> </w:t>
                      </w:r>
                    </w:p>
                  </w:txbxContent>
                </v:textbox>
                <w10:wrap type="square"/>
              </v:shape>
            </w:pict>
          </mc:Fallback>
        </mc:AlternateContent>
      </w:r>
      <w:r w:rsidRPr="00FD587E">
        <w:rPr>
          <w:rFonts w:ascii="Arial" w:hAnsi="Arial" w:cs="Arial"/>
          <w:b/>
          <w:sz w:val="24"/>
          <w:szCs w:val="24"/>
          <w:lang w:val="fr-FR"/>
        </w:rPr>
        <w:t>Remarque</w:t>
      </w:r>
      <w:r>
        <w:rPr>
          <w:rFonts w:ascii="Arial" w:hAnsi="Arial" w:cs="Arial"/>
          <w:b/>
          <w:sz w:val="24"/>
          <w:szCs w:val="24"/>
          <w:lang w:val="fr-FR"/>
        </w:rPr>
        <w:t>s</w:t>
      </w:r>
    </w:p>
    <w:p w14:paraId="6EA4A92E" w14:textId="77777777" w:rsidR="00EE54D8" w:rsidRDefault="00EE54D8" w:rsidP="00EE54D8">
      <w:pPr>
        <w:rPr>
          <w:rFonts w:ascii="Arial" w:hAnsi="Arial" w:cs="Arial"/>
          <w:lang w:val="fr-FR"/>
        </w:rPr>
      </w:pPr>
    </w:p>
    <w:p w14:paraId="3DFB2B0B" w14:textId="77777777" w:rsidR="00EE54D8" w:rsidRDefault="00EE54D8" w:rsidP="00EE54D8">
      <w:pPr>
        <w:rPr>
          <w:rFonts w:ascii="Arial" w:hAnsi="Arial" w:cs="Arial"/>
          <w:lang w:val="fr-FR"/>
        </w:rPr>
      </w:pPr>
      <w:r>
        <w:rPr>
          <w:rFonts w:ascii="Arial" w:hAnsi="Arial" w:cs="Arial"/>
          <w:lang w:val="fr-FR"/>
        </w:rPr>
        <w:t>Les branches réunies dans une « case » donnent une moyenne arrondie au demi-point.</w:t>
      </w:r>
    </w:p>
    <w:p w14:paraId="67AF1D09" w14:textId="77777777" w:rsidR="00EE54D8" w:rsidRDefault="00EE54D8" w:rsidP="00EE54D8">
      <w:pPr>
        <w:rPr>
          <w:rFonts w:ascii="Arial" w:hAnsi="Arial" w:cs="Arial"/>
          <w:lang w:val="fr-FR"/>
        </w:rPr>
      </w:pPr>
    </w:p>
    <w:p w14:paraId="43F9CC85" w14:textId="4106CE3B" w:rsidR="00EE54D8" w:rsidRDefault="00EE54D8" w:rsidP="00EE54D8">
      <w:pPr>
        <w:rPr>
          <w:rFonts w:ascii="Arial" w:hAnsi="Arial" w:cs="Arial"/>
          <w:lang w:val="fr-FR"/>
        </w:rPr>
      </w:pPr>
      <w:r>
        <w:rPr>
          <w:rFonts w:ascii="Arial" w:hAnsi="Arial" w:cs="Arial"/>
          <w:lang w:val="fr-FR"/>
        </w:rPr>
        <w:t xml:space="preserve">Par exemple, </w:t>
      </w:r>
      <w:r w:rsidR="00C95B74">
        <w:rPr>
          <w:rFonts w:ascii="Arial" w:hAnsi="Arial" w:cs="Arial"/>
          <w:lang w:val="fr-FR"/>
        </w:rPr>
        <w:t>Anglais et Anglais com</w:t>
      </w:r>
      <w:r>
        <w:rPr>
          <w:rFonts w:ascii="Arial" w:hAnsi="Arial" w:cs="Arial"/>
          <w:lang w:val="fr-FR"/>
        </w:rPr>
        <w:t>munication sont deux matières dont chaque moyenne est exprimée au dixième et ces deux matières ne donneront qu’une seule moyenne arrondie au demi-point. La pondération des notes obtenues pour le calcul de la moyenne se fait au prorata des heures d’enseignement dispensées (</w:t>
      </w:r>
      <w:r w:rsidR="00C95B74">
        <w:rPr>
          <w:rFonts w:ascii="Arial" w:hAnsi="Arial" w:cs="Arial"/>
          <w:lang w:val="fr-FR"/>
        </w:rPr>
        <w:t>Anglais 3/4</w:t>
      </w:r>
      <w:r>
        <w:rPr>
          <w:rFonts w:ascii="Arial" w:hAnsi="Arial" w:cs="Arial"/>
          <w:lang w:val="fr-FR"/>
        </w:rPr>
        <w:t xml:space="preserve">, </w:t>
      </w:r>
      <w:r w:rsidR="00C95B74">
        <w:rPr>
          <w:rFonts w:ascii="Arial" w:hAnsi="Arial" w:cs="Arial"/>
          <w:lang w:val="fr-FR"/>
        </w:rPr>
        <w:t>Anglais communication 1/4</w:t>
      </w:r>
      <w:r>
        <w:rPr>
          <w:rFonts w:ascii="Arial" w:hAnsi="Arial" w:cs="Arial"/>
          <w:lang w:val="fr-FR"/>
        </w:rPr>
        <w:t>).</w:t>
      </w:r>
    </w:p>
    <w:p w14:paraId="6127D385" w14:textId="77777777" w:rsidR="00EE54D8" w:rsidRDefault="00EE54D8" w:rsidP="00EE54D8">
      <w:pPr>
        <w:rPr>
          <w:rFonts w:ascii="Arial" w:hAnsi="Arial" w:cs="Arial"/>
          <w:lang w:val="fr-FR"/>
        </w:rPr>
      </w:pPr>
    </w:p>
    <w:p w14:paraId="4FEA80EA" w14:textId="77777777" w:rsidR="00EE54D8" w:rsidRDefault="00EE54D8" w:rsidP="00EE54D8">
      <w:pPr>
        <w:rPr>
          <w:rFonts w:ascii="Arial" w:hAnsi="Arial" w:cs="Arial"/>
          <w:lang w:val="fr-FR"/>
        </w:rPr>
      </w:pPr>
      <w:r>
        <w:rPr>
          <w:rFonts w:ascii="Arial" w:hAnsi="Arial" w:cs="Arial"/>
          <w:lang w:val="fr-FR"/>
        </w:rPr>
        <w:t xml:space="preserve">En </w:t>
      </w:r>
      <w:r w:rsidR="00B04CC9">
        <w:rPr>
          <w:rFonts w:ascii="Arial" w:hAnsi="Arial" w:cs="Arial"/>
          <w:lang w:val="fr-FR"/>
        </w:rPr>
        <w:t>3</w:t>
      </w:r>
      <w:r w:rsidR="00B04CC9" w:rsidRPr="00B04CC9">
        <w:rPr>
          <w:rFonts w:ascii="Arial" w:hAnsi="Arial" w:cs="Arial"/>
          <w:vertAlign w:val="superscript"/>
          <w:lang w:val="fr-FR"/>
        </w:rPr>
        <w:t>e</w:t>
      </w:r>
      <w:r w:rsidR="00B04CC9">
        <w:rPr>
          <w:rFonts w:ascii="Arial" w:hAnsi="Arial" w:cs="Arial"/>
          <w:lang w:val="fr-FR"/>
        </w:rPr>
        <w:t xml:space="preserve"> </w:t>
      </w:r>
      <w:r>
        <w:rPr>
          <w:rFonts w:ascii="Arial" w:hAnsi="Arial" w:cs="Arial"/>
          <w:lang w:val="fr-FR"/>
        </w:rPr>
        <w:t xml:space="preserve">année, il y a 8 branches MPC (Français, Allemand, Anglais, Histoire, Economie et Société, Mathématiques, Gestion financière, Sciences et </w:t>
      </w:r>
      <w:r w:rsidR="00B04CC9">
        <w:rPr>
          <w:rFonts w:ascii="Arial" w:hAnsi="Arial" w:cs="Arial"/>
          <w:lang w:val="fr-FR"/>
        </w:rPr>
        <w:t>éducation artistique</w:t>
      </w:r>
      <w:r>
        <w:rPr>
          <w:rFonts w:ascii="Arial" w:hAnsi="Arial" w:cs="Arial"/>
          <w:lang w:val="fr-FR"/>
        </w:rPr>
        <w:t>). Les conditions de promotion s’appliquent donc à ces 8 branches.</w:t>
      </w:r>
    </w:p>
    <w:p w14:paraId="7260648D" w14:textId="77777777" w:rsidR="00EE54D8" w:rsidRDefault="00EE54D8" w:rsidP="00EE54D8">
      <w:pPr>
        <w:rPr>
          <w:rFonts w:ascii="Arial" w:hAnsi="Arial" w:cs="Arial"/>
          <w:lang w:val="fr-FR"/>
        </w:rPr>
      </w:pPr>
    </w:p>
    <w:p w14:paraId="76FE635D" w14:textId="77777777" w:rsidR="00EE54D8" w:rsidRPr="00134A9F" w:rsidRDefault="00EE54D8" w:rsidP="00EE54D8">
      <w:pPr>
        <w:rPr>
          <w:rFonts w:ascii="Arial" w:hAnsi="Arial" w:cs="Arial"/>
          <w:b/>
          <w:u w:val="single"/>
          <w:lang w:val="fr-FR"/>
        </w:rPr>
      </w:pPr>
      <w:r w:rsidRPr="00FD587E">
        <w:rPr>
          <w:rFonts w:ascii="Arial" w:hAnsi="Arial" w:cs="Arial"/>
          <w:b/>
          <w:noProof/>
          <w:sz w:val="24"/>
          <w:szCs w:val="24"/>
          <w:lang w:val="fr-FR" w:eastAsia="fr-FR"/>
        </w:rPr>
        <w:t>Conditions de promotion au terme de chaque semestre</w:t>
      </w:r>
      <w:bookmarkStart w:id="0" w:name="_GoBack"/>
      <w:bookmarkEnd w:id="0"/>
      <w:r w:rsidRPr="00FD587E">
        <w:rPr>
          <w:rFonts w:ascii="Arial" w:hAnsi="Arial" w:cs="Arial"/>
          <w:b/>
          <w:noProof/>
          <w:sz w:val="24"/>
          <w:szCs w:val="24"/>
          <w:lang w:val="fr-FR" w:eastAsia="fr-FR"/>
        </w:rPr>
        <w:t> </w:t>
      </w:r>
    </w:p>
    <w:p w14:paraId="1836E797" w14:textId="77777777" w:rsidR="00EE54D8" w:rsidRDefault="00EE54D8" w:rsidP="00EE54D8">
      <w:pPr>
        <w:rPr>
          <w:rFonts w:ascii="Arial" w:hAnsi="Arial" w:cs="Arial"/>
          <w:lang w:val="fr-FR"/>
        </w:rPr>
      </w:pPr>
    </w:p>
    <w:p w14:paraId="0D5F48A0" w14:textId="77777777" w:rsidR="00EE54D8" w:rsidRDefault="00EE54D8" w:rsidP="00EE54D8">
      <w:pPr>
        <w:rPr>
          <w:rFonts w:ascii="Arial" w:hAnsi="Arial" w:cs="Arial"/>
          <w:lang w:val="fr-FR"/>
        </w:rPr>
      </w:pPr>
      <w:r>
        <w:rPr>
          <w:rFonts w:ascii="Arial" w:hAnsi="Arial" w:cs="Arial"/>
          <w:lang w:val="fr-FR"/>
        </w:rPr>
        <w:t>Est promu l’apprenti qui, par semestre de programme, remplit les conditions cumulatives suivantes :</w:t>
      </w:r>
    </w:p>
    <w:p w14:paraId="1B71E184" w14:textId="77777777" w:rsidR="00EE54D8" w:rsidRDefault="00EE54D8" w:rsidP="00EE54D8">
      <w:pPr>
        <w:rPr>
          <w:rFonts w:ascii="Arial" w:hAnsi="Arial" w:cs="Arial"/>
          <w:lang w:val="fr-FR"/>
        </w:rPr>
      </w:pPr>
    </w:p>
    <w:p w14:paraId="7AE5520D" w14:textId="77777777" w:rsidR="00EE54D8" w:rsidRPr="005D5F20" w:rsidRDefault="00EE54D8" w:rsidP="00EE54D8">
      <w:pPr>
        <w:pStyle w:val="Paragraphedeliste"/>
        <w:spacing w:after="120"/>
        <w:ind w:left="1647"/>
        <w:rPr>
          <w:rFonts w:ascii="Arial" w:hAnsi="Arial" w:cs="Arial"/>
          <w:lang w:val="fr-FR"/>
        </w:rPr>
      </w:pPr>
      <w:r>
        <w:rPr>
          <w:rFonts w:ascii="Arial" w:hAnsi="Arial" w:cs="Arial"/>
          <w:lang w:val="fr-FR"/>
        </w:rPr>
        <w:t xml:space="preserve">- </w:t>
      </w:r>
      <w:r w:rsidRPr="005D5F20">
        <w:rPr>
          <w:rFonts w:ascii="Arial" w:hAnsi="Arial" w:cs="Arial"/>
          <w:lang w:val="fr-FR"/>
        </w:rPr>
        <w:t>La note globale (moyenne générale</w:t>
      </w:r>
      <w:r>
        <w:rPr>
          <w:rFonts w:ascii="Arial" w:hAnsi="Arial" w:cs="Arial"/>
          <w:lang w:val="fr-FR"/>
        </w:rPr>
        <w:t xml:space="preserve"> MPC) </w:t>
      </w:r>
      <w:r w:rsidRPr="005D5F20">
        <w:rPr>
          <w:rFonts w:ascii="Arial" w:hAnsi="Arial" w:cs="Arial"/>
          <w:lang w:val="fr-FR"/>
        </w:rPr>
        <w:t>obtenue est au minimum de 4.0. Celle-ci s’exprime au dixième (3.94 = 3.9).</w:t>
      </w:r>
    </w:p>
    <w:p w14:paraId="4A89B967" w14:textId="77777777" w:rsidR="00EE54D8" w:rsidRDefault="00EE54D8" w:rsidP="00EE54D8">
      <w:pPr>
        <w:spacing w:after="120"/>
        <w:ind w:left="714"/>
        <w:rPr>
          <w:rFonts w:ascii="Arial" w:hAnsi="Arial" w:cs="Arial"/>
          <w:lang w:val="fr-FR"/>
        </w:rPr>
      </w:pPr>
      <w:r>
        <w:rPr>
          <w:rFonts w:ascii="Arial" w:hAnsi="Arial" w:cs="Arial"/>
          <w:lang w:val="fr-FR"/>
        </w:rPr>
        <w:t>- Pas plus de deux branches pour lesquelles la moyenne est inférieure à 4.0.</w:t>
      </w:r>
    </w:p>
    <w:p w14:paraId="209A87DA" w14:textId="77777777" w:rsidR="00EE54D8" w:rsidRDefault="00EE54D8" w:rsidP="00EE54D8">
      <w:pPr>
        <w:spacing w:after="120"/>
        <w:ind w:left="714"/>
        <w:rPr>
          <w:rFonts w:ascii="Arial" w:hAnsi="Arial" w:cs="Arial"/>
          <w:lang w:val="fr-FR"/>
        </w:rPr>
      </w:pPr>
      <w:r>
        <w:rPr>
          <w:rFonts w:ascii="Arial" w:hAnsi="Arial" w:cs="Arial"/>
          <w:lang w:val="fr-FR"/>
        </w:rPr>
        <w:t>- La somme des écarts à la moyenne, pour les branches insuffisantes, est inférieure ou égale à 2.0 points.</w:t>
      </w:r>
    </w:p>
    <w:p w14:paraId="635A6B18" w14:textId="77777777" w:rsidR="00EE54D8" w:rsidRDefault="00EE54D8" w:rsidP="00EE54D8">
      <w:pPr>
        <w:spacing w:after="120"/>
        <w:rPr>
          <w:rFonts w:ascii="Arial" w:hAnsi="Arial" w:cs="Arial"/>
          <w:lang w:val="fr-FR"/>
        </w:rPr>
      </w:pPr>
    </w:p>
    <w:p w14:paraId="1ECB5AB4" w14:textId="77777777" w:rsidR="00EE54D8" w:rsidRDefault="00EE54D8" w:rsidP="00EE54D8">
      <w:pPr>
        <w:ind w:left="180"/>
        <w:jc w:val="left"/>
        <w:rPr>
          <w:rFonts w:ascii="Arial" w:hAnsi="Arial" w:cs="Arial"/>
          <w:b/>
          <w:iCs/>
          <w:sz w:val="40"/>
          <w:szCs w:val="40"/>
          <w:lang w:val="fr-FR"/>
        </w:rPr>
      </w:pPr>
    </w:p>
    <w:p w14:paraId="7A635CD7" w14:textId="77777777" w:rsidR="00EE54D8" w:rsidRDefault="00EE54D8" w:rsidP="00EE54D8">
      <w:pPr>
        <w:rPr>
          <w:rFonts w:ascii="Arial" w:hAnsi="Arial" w:cs="Arial"/>
          <w:lang w:val="fr-FR"/>
        </w:rPr>
      </w:pPr>
      <w:r>
        <w:rPr>
          <w:rFonts w:ascii="Arial" w:hAnsi="Arial" w:cs="Arial"/>
          <w:lang w:val="fr-FR"/>
        </w:rPr>
        <w:t>La moyenne d’ICA (branche CFC) n’entre pas dans ces conditions de promotion, mais la note obtenue est reprise pour l’obtention du CFC !</w:t>
      </w:r>
    </w:p>
    <w:p w14:paraId="50ED9FD0" w14:textId="77777777" w:rsidR="00EE54D8" w:rsidRDefault="00EE54D8" w:rsidP="00EE54D8">
      <w:pPr>
        <w:rPr>
          <w:rFonts w:ascii="Arial" w:hAnsi="Arial" w:cs="Arial"/>
          <w:lang w:val="fr-FR"/>
        </w:rPr>
      </w:pPr>
    </w:p>
    <w:p w14:paraId="4718C435" w14:textId="77777777" w:rsidR="00EE54D8" w:rsidRDefault="00EE54D8" w:rsidP="00EE54D8">
      <w:pPr>
        <w:rPr>
          <w:rFonts w:ascii="Arial" w:hAnsi="Arial" w:cs="Arial"/>
          <w:lang w:val="fr-FR"/>
        </w:rPr>
      </w:pPr>
      <w:r>
        <w:rPr>
          <w:rFonts w:ascii="Arial" w:hAnsi="Arial" w:cs="Arial"/>
          <w:lang w:val="fr-FR"/>
        </w:rPr>
        <w:t>Les branches école sont notées et figurent dans le carnet, mais ne sont pas prises en considération pour la promotion semestrielle (CFC et MPC).</w:t>
      </w:r>
    </w:p>
    <w:p w14:paraId="1C2BF056" w14:textId="77777777" w:rsidR="00EE54D8" w:rsidRPr="00A97284" w:rsidRDefault="00EE54D8" w:rsidP="00EE54D8">
      <w:pPr>
        <w:ind w:left="180"/>
        <w:rPr>
          <w:rFonts w:ascii="Arial" w:hAnsi="Arial" w:cs="Arial"/>
          <w:iCs/>
          <w:lang w:val="fr-FR"/>
        </w:rPr>
      </w:pPr>
    </w:p>
    <w:p w14:paraId="5CAFC6DE" w14:textId="77777777" w:rsidR="00EE54D8" w:rsidRDefault="00EE54D8" w:rsidP="00EE54D8">
      <w:pPr>
        <w:spacing w:after="120"/>
        <w:rPr>
          <w:rFonts w:ascii="Arial" w:hAnsi="Arial" w:cs="Arial"/>
          <w:lang w:val="fr-FR"/>
        </w:rPr>
      </w:pPr>
      <w:r>
        <w:rPr>
          <w:rFonts w:ascii="Arial" w:hAnsi="Arial" w:cs="Arial"/>
          <w:noProof/>
          <w:lang w:val="fr-FR" w:eastAsia="fr-FR"/>
        </w:rPr>
        <mc:AlternateContent>
          <mc:Choice Requires="wps">
            <w:drawing>
              <wp:anchor distT="0" distB="0" distL="114300" distR="114300" simplePos="0" relativeHeight="251660288" behindDoc="0" locked="0" layoutInCell="1" allowOverlap="1" wp14:anchorId="29E1D695" wp14:editId="6A1A9E93">
                <wp:simplePos x="0" y="0"/>
                <wp:positionH relativeFrom="column">
                  <wp:posOffset>3609340</wp:posOffset>
                </wp:positionH>
                <wp:positionV relativeFrom="paragraph">
                  <wp:posOffset>133350</wp:posOffset>
                </wp:positionV>
                <wp:extent cx="1943100" cy="2109470"/>
                <wp:effectExtent l="0" t="0" r="38100" b="2413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09470"/>
                        </a:xfrm>
                        <a:prstGeom prst="rect">
                          <a:avLst/>
                        </a:prstGeom>
                        <a:solidFill>
                          <a:srgbClr val="C0C0C0"/>
                        </a:solidFill>
                        <a:ln w="12700">
                          <a:solidFill>
                            <a:srgbClr val="000000"/>
                          </a:solidFill>
                          <a:prstDash val="sysDot"/>
                          <a:miter lim="800000"/>
                          <a:headEnd/>
                          <a:tailEnd/>
                        </a:ln>
                      </wps:spPr>
                      <wps:txbx>
                        <w:txbxContent>
                          <w:p w14:paraId="7DA4A34C" w14:textId="77777777" w:rsidR="00B079E1" w:rsidRPr="00735B6D" w:rsidRDefault="00B079E1" w:rsidP="00EE54D8">
                            <w:pPr>
                              <w:rPr>
                                <w:rFonts w:ascii="Tahoma" w:hAnsi="Tahoma" w:cs="Tahoma"/>
                                <w:smallCaps/>
                                <w:lang w:val="fr-CH"/>
                              </w:rPr>
                            </w:pPr>
                            <w:r w:rsidRPr="00735B6D">
                              <w:rPr>
                                <w:rFonts w:ascii="Tahoma" w:hAnsi="Tahoma" w:cs="Tahoma"/>
                                <w:smallCaps/>
                                <w:lang w:val="fr-CH"/>
                              </w:rPr>
                              <w:t>A</w:t>
                            </w:r>
                            <w:r>
                              <w:rPr>
                                <w:rFonts w:ascii="Tahoma" w:hAnsi="Tahoma" w:cs="Tahoma"/>
                                <w:smallCaps/>
                                <w:lang w:val="fr-CH"/>
                              </w:rPr>
                              <w:t>TTENTION !</w:t>
                            </w:r>
                          </w:p>
                          <w:p w14:paraId="30199724" w14:textId="77777777" w:rsidR="00B079E1" w:rsidRPr="00735B6D" w:rsidRDefault="00B079E1" w:rsidP="00EE54D8">
                            <w:pPr>
                              <w:rPr>
                                <w:rFonts w:ascii="Tahoma" w:hAnsi="Tahoma" w:cs="Tahoma"/>
                                <w:smallCaps/>
                                <w:lang w:val="fr-CH"/>
                              </w:rPr>
                            </w:pPr>
                          </w:p>
                          <w:p w14:paraId="60C815B8" w14:textId="77777777" w:rsidR="00B079E1" w:rsidRDefault="00B079E1" w:rsidP="00EE54D8">
                            <w:pPr>
                              <w:rPr>
                                <w:rFonts w:ascii="Tahoma" w:hAnsi="Tahoma" w:cs="Tahoma"/>
                                <w:smallCaps/>
                                <w:lang w:val="fr-CH"/>
                              </w:rPr>
                            </w:pPr>
                            <w:r>
                              <w:rPr>
                                <w:rFonts w:ascii="Tahoma" w:hAnsi="Tahoma" w:cs="Tahoma"/>
                                <w:smallCaps/>
                                <w:lang w:val="fr-CH"/>
                              </w:rPr>
                              <w:t xml:space="preserve">Les moyennes obtenues de toutes les branches (cfc, mpc, </w:t>
                            </w:r>
                            <w:r w:rsidRPr="00735B6D">
                              <w:rPr>
                                <w:rFonts w:ascii="Tahoma" w:hAnsi="Tahoma" w:cs="Tahoma"/>
                                <w:smallCaps/>
                                <w:lang w:val="fr-CH"/>
                              </w:rPr>
                              <w:t>é</w:t>
                            </w:r>
                            <w:r>
                              <w:rPr>
                                <w:rFonts w:ascii="Tahoma" w:hAnsi="Tahoma" w:cs="Tahoma"/>
                                <w:smallCaps/>
                                <w:lang w:val="fr-CH"/>
                              </w:rPr>
                              <w:t>cole) sont arrondies au demi-point !</w:t>
                            </w:r>
                          </w:p>
                          <w:p w14:paraId="76F62548" w14:textId="77777777" w:rsidR="00B079E1" w:rsidRDefault="00B079E1" w:rsidP="00EE54D8">
                            <w:pPr>
                              <w:rPr>
                                <w:rFonts w:ascii="Tahoma" w:hAnsi="Tahoma" w:cs="Tahoma"/>
                                <w:smallCaps/>
                                <w:lang w:val="fr-CH"/>
                              </w:rPr>
                            </w:pPr>
                          </w:p>
                          <w:p w14:paraId="5C013B82" w14:textId="77777777" w:rsidR="00B079E1" w:rsidRPr="00735B6D" w:rsidRDefault="00B079E1" w:rsidP="00EE54D8">
                            <w:pPr>
                              <w:rPr>
                                <w:rFonts w:ascii="Tahoma" w:hAnsi="Tahoma" w:cs="Tahoma"/>
                                <w:smallCaps/>
                                <w:lang w:val="fr-CH"/>
                              </w:rPr>
                            </w:pPr>
                            <w:r>
                              <w:rPr>
                                <w:rFonts w:ascii="Tahoma" w:hAnsi="Tahoma" w:cs="Tahoma"/>
                                <w:smallCaps/>
                                <w:lang w:val="fr-CH"/>
                              </w:rPr>
                              <w:t>En revanche, les moyennes ob</w:t>
                            </w:r>
                            <w:r>
                              <w:rPr>
                                <w:rFonts w:ascii="Tahoma" w:hAnsi="Tahoma" w:cs="Tahoma"/>
                                <w:smallCaps/>
                                <w:lang w:val="fr-CH"/>
                              </w:rPr>
                              <w:softHyphen/>
                              <w:t>tenues par matière (si plusieurs matières entrent dans le calcul de la moyenne d’une branche) sont, elles, calculées au dixième.</w:t>
                            </w:r>
                          </w:p>
                        </w:txbxContent>
                      </wps:txbx>
                      <wps:bodyPr rot="0" vert="horz" wrap="square" lIns="91440" tIns="45720" rIns="91440" bIns="45720" anchor="t" anchorCtr="0" upright="1">
                        <a:noAutofit/>
                      </wps:bodyPr>
                    </wps:wsp>
                  </a:graphicData>
                </a:graphic>
              </wp:anchor>
            </w:drawing>
          </mc:Choice>
          <mc:Fallback>
            <w:pict>
              <v:shape id="Text Box 9" o:spid="_x0000_s1027" type="#_x0000_t202" style="position:absolute;left:0;text-align:left;margin-left:284.2pt;margin-top:10.5pt;width:153pt;height:166.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" fillcolor="silver" strokeweight="1pt">
                <v:stroke dashstyle="1 1"/>
                <v:textbox>
                  <w:txbxContent>
                    <w:p w14:paraId="7DA4A34C" w14:textId="77777777" w:rsidR="00B079E1" w:rsidRPr="00735B6D" w:rsidRDefault="00B079E1" w:rsidP="00EE54D8">
                      <w:pPr>
                        <w:rPr>
                          <w:rFonts w:ascii="Tahoma" w:hAnsi="Tahoma" w:cs="Tahoma"/>
                          <w:smallCaps/>
                          <w:lang w:val="fr-CH"/>
                        </w:rPr>
                      </w:pPr>
                      <w:r w:rsidRPr="00735B6D">
                        <w:rPr>
                          <w:rFonts w:ascii="Tahoma" w:hAnsi="Tahoma" w:cs="Tahoma"/>
                          <w:smallCaps/>
                          <w:lang w:val="fr-CH"/>
                        </w:rPr>
                        <w:t>A</w:t>
                      </w:r>
                      <w:r>
                        <w:rPr>
                          <w:rFonts w:ascii="Tahoma" w:hAnsi="Tahoma" w:cs="Tahoma"/>
                          <w:smallCaps/>
                          <w:lang w:val="fr-CH"/>
                        </w:rPr>
                        <w:t>TTENTION !</w:t>
                      </w:r>
                    </w:p>
                    <w:p w14:paraId="30199724" w14:textId="77777777" w:rsidR="00B079E1" w:rsidRPr="00735B6D" w:rsidRDefault="00B079E1" w:rsidP="00EE54D8">
                      <w:pPr>
                        <w:rPr>
                          <w:rFonts w:ascii="Tahoma" w:hAnsi="Tahoma" w:cs="Tahoma"/>
                          <w:smallCaps/>
                          <w:lang w:val="fr-CH"/>
                        </w:rPr>
                      </w:pPr>
                    </w:p>
                    <w:p w14:paraId="60C815B8" w14:textId="77777777" w:rsidR="00B079E1" w:rsidRDefault="00B079E1" w:rsidP="00EE54D8">
                      <w:pPr>
                        <w:rPr>
                          <w:rFonts w:ascii="Tahoma" w:hAnsi="Tahoma" w:cs="Tahoma"/>
                          <w:smallCaps/>
                          <w:lang w:val="fr-CH"/>
                        </w:rPr>
                      </w:pPr>
                      <w:r>
                        <w:rPr>
                          <w:rFonts w:ascii="Tahoma" w:hAnsi="Tahoma" w:cs="Tahoma"/>
                          <w:smallCaps/>
                          <w:lang w:val="fr-CH"/>
                        </w:rPr>
                        <w:t xml:space="preserve">Les moyennes obtenues de toutes les branches (cfc, mpc, </w:t>
                      </w:r>
                      <w:r w:rsidRPr="00735B6D">
                        <w:rPr>
                          <w:rFonts w:ascii="Tahoma" w:hAnsi="Tahoma" w:cs="Tahoma"/>
                          <w:smallCaps/>
                          <w:lang w:val="fr-CH"/>
                        </w:rPr>
                        <w:t>é</w:t>
                      </w:r>
                      <w:r>
                        <w:rPr>
                          <w:rFonts w:ascii="Tahoma" w:hAnsi="Tahoma" w:cs="Tahoma"/>
                          <w:smallCaps/>
                          <w:lang w:val="fr-CH"/>
                        </w:rPr>
                        <w:t>cole) sont arrondies au demi-point !</w:t>
                      </w:r>
                    </w:p>
                    <w:p w14:paraId="76F62548" w14:textId="77777777" w:rsidR="00B079E1" w:rsidRDefault="00B079E1" w:rsidP="00EE54D8">
                      <w:pPr>
                        <w:rPr>
                          <w:rFonts w:ascii="Tahoma" w:hAnsi="Tahoma" w:cs="Tahoma"/>
                          <w:smallCaps/>
                          <w:lang w:val="fr-CH"/>
                        </w:rPr>
                      </w:pPr>
                    </w:p>
                    <w:p w14:paraId="5C013B82" w14:textId="77777777" w:rsidR="00B079E1" w:rsidRPr="00735B6D" w:rsidRDefault="00B079E1" w:rsidP="00EE54D8">
                      <w:pPr>
                        <w:rPr>
                          <w:rFonts w:ascii="Tahoma" w:hAnsi="Tahoma" w:cs="Tahoma"/>
                          <w:smallCaps/>
                          <w:lang w:val="fr-CH"/>
                        </w:rPr>
                      </w:pPr>
                      <w:r>
                        <w:rPr>
                          <w:rFonts w:ascii="Tahoma" w:hAnsi="Tahoma" w:cs="Tahoma"/>
                          <w:smallCaps/>
                          <w:lang w:val="fr-CH"/>
                        </w:rPr>
                        <w:t>En revanche, les moyennes ob</w:t>
                      </w:r>
                      <w:r>
                        <w:rPr>
                          <w:rFonts w:ascii="Tahoma" w:hAnsi="Tahoma" w:cs="Tahoma"/>
                          <w:smallCaps/>
                          <w:lang w:val="fr-CH"/>
                        </w:rPr>
                        <w:softHyphen/>
                        <w:t>tenues par matière (si plusieurs matières entrent dans le calcul de la moyenne d’une branche) sont, elles, calculées au dixième.</w:t>
                      </w:r>
                    </w:p>
                  </w:txbxContent>
                </v:textbox>
                <w10:wrap type="square"/>
              </v:shape>
            </w:pict>
          </mc:Fallback>
        </mc:AlternateContent>
      </w:r>
    </w:p>
    <w:p w14:paraId="691C7D99" w14:textId="77777777" w:rsidR="00EE54D8" w:rsidRDefault="00EE54D8" w:rsidP="00EE54D8">
      <w:pPr>
        <w:rPr>
          <w:rFonts w:ascii="Arial" w:hAnsi="Arial" w:cs="Arial"/>
          <w:lang w:val="fr-FR"/>
        </w:rPr>
      </w:pPr>
    </w:p>
    <w:p w14:paraId="050B41A9" w14:textId="77777777" w:rsidR="00EE54D8" w:rsidRDefault="00EE54D8" w:rsidP="00EE54D8">
      <w:pPr>
        <w:rPr>
          <w:rFonts w:ascii="Arial" w:hAnsi="Arial" w:cs="Arial"/>
          <w:lang w:val="fr-FR"/>
        </w:rPr>
      </w:pPr>
    </w:p>
    <w:p w14:paraId="1BE2932A" w14:textId="77777777" w:rsidR="00EE54D8" w:rsidRDefault="00EE54D8" w:rsidP="00EE54D8">
      <w:pPr>
        <w:rPr>
          <w:rFonts w:ascii="Arial" w:hAnsi="Arial" w:cs="Arial"/>
          <w:lang w:val="fr-FR"/>
        </w:rPr>
      </w:pPr>
      <w:r>
        <w:rPr>
          <w:rFonts w:ascii="Arial" w:hAnsi="Arial" w:cs="Arial"/>
          <w:noProof/>
          <w:lang w:val="fr-FR" w:eastAsia="fr-FR"/>
        </w:rPr>
        <mc:AlternateContent>
          <mc:Choice Requires="wps">
            <w:drawing>
              <wp:anchor distT="0" distB="0" distL="114300" distR="114300" simplePos="0" relativeHeight="251661312" behindDoc="0" locked="0" layoutInCell="1" allowOverlap="1" wp14:anchorId="7272CEC0" wp14:editId="3972A28C">
                <wp:simplePos x="0" y="0"/>
                <wp:positionH relativeFrom="column">
                  <wp:posOffset>66040</wp:posOffset>
                </wp:positionH>
                <wp:positionV relativeFrom="paragraph">
                  <wp:posOffset>58420</wp:posOffset>
                </wp:positionV>
                <wp:extent cx="2051050" cy="1897380"/>
                <wp:effectExtent l="0" t="0" r="31750" b="33020"/>
                <wp:wrapSquare wrapText="bothSides"/>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897380"/>
                        </a:xfrm>
                        <a:prstGeom prst="rect">
                          <a:avLst/>
                        </a:prstGeom>
                        <a:solidFill>
                          <a:srgbClr val="C0C0C0"/>
                        </a:solidFill>
                        <a:ln w="12700">
                          <a:solidFill>
                            <a:srgbClr val="000000"/>
                          </a:solidFill>
                          <a:prstDash val="sysDot"/>
                          <a:miter lim="800000"/>
                          <a:headEnd/>
                          <a:tailEnd/>
                        </a:ln>
                      </wps:spPr>
                      <wps:txbx>
                        <w:txbxContent>
                          <w:p w14:paraId="6DD2C7C2" w14:textId="77777777" w:rsidR="00B079E1" w:rsidRPr="00735B6D" w:rsidRDefault="00B079E1" w:rsidP="00EE54D8">
                            <w:pPr>
                              <w:rPr>
                                <w:rFonts w:ascii="Tahoma" w:hAnsi="Tahoma" w:cs="Tahoma"/>
                                <w:smallCaps/>
                                <w:lang w:val="fr-CH"/>
                              </w:rPr>
                            </w:pPr>
                            <w:r w:rsidRPr="00735B6D">
                              <w:rPr>
                                <w:rFonts w:ascii="Tahoma" w:hAnsi="Tahoma" w:cs="Tahoma"/>
                                <w:smallCaps/>
                                <w:lang w:val="fr-CH"/>
                              </w:rPr>
                              <w:t>A</w:t>
                            </w:r>
                            <w:r>
                              <w:rPr>
                                <w:rFonts w:ascii="Tahoma" w:hAnsi="Tahoma" w:cs="Tahoma"/>
                                <w:smallCaps/>
                                <w:lang w:val="fr-CH"/>
                              </w:rPr>
                              <w:t>TTENTION !</w:t>
                            </w:r>
                          </w:p>
                          <w:p w14:paraId="4A464EB1" w14:textId="77777777" w:rsidR="00B079E1" w:rsidRPr="00735B6D" w:rsidRDefault="00B079E1" w:rsidP="00EE54D8">
                            <w:pPr>
                              <w:rPr>
                                <w:rFonts w:ascii="Tahoma" w:hAnsi="Tahoma" w:cs="Tahoma"/>
                                <w:smallCaps/>
                                <w:lang w:val="fr-CH"/>
                              </w:rPr>
                            </w:pPr>
                          </w:p>
                          <w:p w14:paraId="0645C7D4" w14:textId="77777777" w:rsidR="00B079E1" w:rsidRDefault="00B079E1" w:rsidP="00EE54D8">
                            <w:pPr>
                              <w:rPr>
                                <w:rFonts w:ascii="Tahoma" w:hAnsi="Tahoma" w:cs="Tahoma"/>
                                <w:smallCaps/>
                                <w:lang w:val="fr-CH"/>
                              </w:rPr>
                            </w:pPr>
                            <w:r>
                              <w:rPr>
                                <w:rFonts w:ascii="Tahoma" w:hAnsi="Tahoma" w:cs="Tahoma"/>
                                <w:smallCaps/>
                                <w:lang w:val="fr-CH"/>
                              </w:rPr>
                              <w:t>Toutes les moyennes obtenues dans les branches cfc et mpc aux semestres 3, 4, 5 et 6 sont prises en compte pour l’obtention du cfc et celles obtenues aux semestres 5 et 6 pour l’obtention de la maturité professionnelle, donc pour la réussite de la formation !</w:t>
                            </w:r>
                          </w:p>
                          <w:p w14:paraId="3E0FB63B" w14:textId="77777777" w:rsidR="00B079E1" w:rsidRPr="00735B6D" w:rsidRDefault="00B079E1" w:rsidP="00EE54D8">
                            <w:pPr>
                              <w:rPr>
                                <w:rFonts w:ascii="Tahoma" w:hAnsi="Tahoma" w:cs="Tahoma"/>
                                <w:smallCaps/>
                                <w:lang w:val="fr-CH"/>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28" type="#_x0000_t202" style="position:absolute;left:0;text-align:left;margin-left:5.2pt;margin-top:4.6pt;width:161.5pt;height:149.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" fillcolor="silver" strokeweight="1pt">
                <v:stroke dashstyle="1 1"/>
                <v:textbox>
                  <w:txbxContent>
                    <w:p w14:paraId="6DD2C7C2" w14:textId="77777777" w:rsidR="00B079E1" w:rsidRPr="00735B6D" w:rsidRDefault="00B079E1" w:rsidP="00EE54D8">
                      <w:pPr>
                        <w:rPr>
                          <w:rFonts w:ascii="Tahoma" w:hAnsi="Tahoma" w:cs="Tahoma"/>
                          <w:smallCaps/>
                          <w:lang w:val="fr-CH"/>
                        </w:rPr>
                      </w:pPr>
                      <w:r w:rsidRPr="00735B6D">
                        <w:rPr>
                          <w:rFonts w:ascii="Tahoma" w:hAnsi="Tahoma" w:cs="Tahoma"/>
                          <w:smallCaps/>
                          <w:lang w:val="fr-CH"/>
                        </w:rPr>
                        <w:t>A</w:t>
                      </w:r>
                      <w:r>
                        <w:rPr>
                          <w:rFonts w:ascii="Tahoma" w:hAnsi="Tahoma" w:cs="Tahoma"/>
                          <w:smallCaps/>
                          <w:lang w:val="fr-CH"/>
                        </w:rPr>
                        <w:t>TTENTION !</w:t>
                      </w:r>
                    </w:p>
                    <w:p w14:paraId="4A464EB1" w14:textId="77777777" w:rsidR="00B079E1" w:rsidRPr="00735B6D" w:rsidRDefault="00B079E1" w:rsidP="00EE54D8">
                      <w:pPr>
                        <w:rPr>
                          <w:rFonts w:ascii="Tahoma" w:hAnsi="Tahoma" w:cs="Tahoma"/>
                          <w:smallCaps/>
                          <w:lang w:val="fr-CH"/>
                        </w:rPr>
                      </w:pPr>
                    </w:p>
                    <w:p w14:paraId="0645C7D4" w14:textId="77777777" w:rsidR="00B079E1" w:rsidRDefault="00B079E1" w:rsidP="00EE54D8">
                      <w:pPr>
                        <w:rPr>
                          <w:rFonts w:ascii="Tahoma" w:hAnsi="Tahoma" w:cs="Tahoma"/>
                          <w:smallCaps/>
                          <w:lang w:val="fr-CH"/>
                        </w:rPr>
                      </w:pPr>
                      <w:r>
                        <w:rPr>
                          <w:rFonts w:ascii="Tahoma" w:hAnsi="Tahoma" w:cs="Tahoma"/>
                          <w:smallCaps/>
                          <w:lang w:val="fr-CH"/>
                        </w:rPr>
                        <w:t>Toutes les moyennes obtenues dans les branches cfc et mpc aux semestres 3, 4, 5 et 6 sont prises en compte pour l’obtention du cfc et celles obtenues aux semestres 5 et 6 pour l’obtention de la maturité professionnelle, donc pour la réussite de la formation !</w:t>
                      </w:r>
                    </w:p>
                    <w:p w14:paraId="3E0FB63B" w14:textId="77777777" w:rsidR="00B079E1" w:rsidRPr="00735B6D" w:rsidRDefault="00B079E1" w:rsidP="00EE54D8">
                      <w:pPr>
                        <w:rPr>
                          <w:rFonts w:ascii="Tahoma" w:hAnsi="Tahoma" w:cs="Tahoma"/>
                          <w:smallCaps/>
                          <w:lang w:val="fr-CH"/>
                        </w:rPr>
                      </w:pPr>
                    </w:p>
                  </w:txbxContent>
                </v:textbox>
                <w10:wrap type="square"/>
              </v:shape>
            </w:pict>
          </mc:Fallback>
        </mc:AlternateContent>
      </w:r>
    </w:p>
    <w:p w14:paraId="5E347086" w14:textId="77777777" w:rsidR="00EE54D8" w:rsidRDefault="00EE54D8" w:rsidP="00EE54D8">
      <w:pPr>
        <w:rPr>
          <w:rFonts w:ascii="Arial" w:hAnsi="Arial" w:cs="Arial"/>
          <w:lang w:val="fr-FR"/>
        </w:rPr>
      </w:pPr>
    </w:p>
    <w:p w14:paraId="67713753" w14:textId="77777777" w:rsidR="00135BE0" w:rsidRDefault="00135BE0" w:rsidP="00EE54D8">
      <w:pPr>
        <w:rPr>
          <w:rFonts w:ascii="Arial" w:hAnsi="Arial" w:cs="Arial"/>
          <w:lang w:val="fr-FR"/>
        </w:rPr>
      </w:pPr>
    </w:p>
    <w:p w14:paraId="7D645C37" w14:textId="77777777" w:rsidR="00135BE0" w:rsidRDefault="00135BE0" w:rsidP="00EE54D8">
      <w:pPr>
        <w:rPr>
          <w:rFonts w:ascii="Arial" w:hAnsi="Arial" w:cs="Arial"/>
          <w:lang w:val="fr-FR"/>
        </w:rPr>
      </w:pPr>
    </w:p>
    <w:p w14:paraId="0E32ADDC" w14:textId="77777777" w:rsidR="00135BE0" w:rsidRDefault="00135BE0" w:rsidP="00EE54D8">
      <w:pPr>
        <w:rPr>
          <w:rFonts w:ascii="Arial" w:hAnsi="Arial" w:cs="Arial"/>
          <w:lang w:val="fr-FR"/>
        </w:rPr>
      </w:pPr>
    </w:p>
    <w:p w14:paraId="49447869" w14:textId="77777777" w:rsidR="00135BE0" w:rsidRDefault="00135BE0" w:rsidP="00EE54D8">
      <w:pPr>
        <w:rPr>
          <w:rFonts w:ascii="Arial" w:hAnsi="Arial" w:cs="Arial"/>
          <w:lang w:val="fr-FR"/>
        </w:rPr>
      </w:pPr>
    </w:p>
    <w:p w14:paraId="62CC236B" w14:textId="77777777" w:rsidR="00135BE0" w:rsidRDefault="00135BE0" w:rsidP="00EE54D8">
      <w:pPr>
        <w:rPr>
          <w:rFonts w:ascii="Arial" w:hAnsi="Arial" w:cs="Arial"/>
          <w:lang w:val="fr-FR"/>
        </w:rPr>
      </w:pPr>
    </w:p>
    <w:p w14:paraId="4C77A074" w14:textId="77777777" w:rsidR="00135BE0" w:rsidRDefault="00135BE0" w:rsidP="00EE54D8">
      <w:pPr>
        <w:rPr>
          <w:rFonts w:ascii="Arial" w:hAnsi="Arial" w:cs="Arial"/>
          <w:lang w:val="fr-FR"/>
        </w:rPr>
      </w:pPr>
    </w:p>
    <w:p w14:paraId="24536127" w14:textId="77777777" w:rsidR="00135BE0" w:rsidRDefault="00135BE0" w:rsidP="00EE54D8">
      <w:pPr>
        <w:rPr>
          <w:rFonts w:ascii="Arial" w:hAnsi="Arial" w:cs="Arial"/>
          <w:lang w:val="fr-FR"/>
        </w:rPr>
      </w:pPr>
    </w:p>
    <w:p w14:paraId="2DC2D4EF" w14:textId="77777777" w:rsidR="00135BE0" w:rsidRDefault="00135BE0" w:rsidP="00EE54D8">
      <w:pPr>
        <w:rPr>
          <w:rFonts w:ascii="Arial" w:hAnsi="Arial" w:cs="Arial"/>
          <w:lang w:val="fr-FR"/>
        </w:rPr>
      </w:pPr>
    </w:p>
    <w:p w14:paraId="434616C4" w14:textId="77777777" w:rsidR="00B079E1" w:rsidRDefault="00B079E1" w:rsidP="00EE54D8">
      <w:pPr>
        <w:rPr>
          <w:rFonts w:ascii="Arial" w:hAnsi="Arial" w:cs="Arial"/>
          <w:lang w:val="fr-FR"/>
        </w:rPr>
      </w:pPr>
    </w:p>
    <w:p w14:paraId="72E42D60" w14:textId="77777777" w:rsidR="00B079E1" w:rsidRDefault="00B079E1" w:rsidP="00EE54D8">
      <w:pPr>
        <w:rPr>
          <w:rFonts w:ascii="Arial" w:hAnsi="Arial" w:cs="Arial"/>
          <w:lang w:val="fr-FR"/>
        </w:rPr>
      </w:pPr>
    </w:p>
    <w:p w14:paraId="793E78EB" w14:textId="441E963F" w:rsidR="00135BE0" w:rsidRDefault="00135BE0" w:rsidP="00B079E1">
      <w:pPr>
        <w:jc w:val="left"/>
        <w:rPr>
          <w:rFonts w:ascii="Arial" w:hAnsi="Arial" w:cs="Arial"/>
          <w:lang w:val="fr-FR"/>
        </w:rPr>
      </w:pPr>
    </w:p>
    <w:p w14:paraId="474B47C4" w14:textId="5A38FC0F" w:rsidR="002D41AB" w:rsidRPr="00735B6D" w:rsidRDefault="002D41AB" w:rsidP="002D41AB">
      <w:pPr>
        <w:numPr>
          <w:ilvl w:val="0"/>
          <w:numId w:val="1"/>
        </w:numPr>
        <w:pBdr>
          <w:bottom w:val="single" w:sz="4" w:space="1" w:color="auto"/>
        </w:pBdr>
        <w:tabs>
          <w:tab w:val="clear" w:pos="3131"/>
          <w:tab w:val="num" w:pos="360"/>
        </w:tabs>
        <w:ind w:left="360" w:hanging="360"/>
        <w:jc w:val="left"/>
        <w:rPr>
          <w:rFonts w:ascii="Arial" w:hAnsi="Arial" w:cs="Arial"/>
          <w:b/>
          <w:iCs/>
          <w:sz w:val="40"/>
          <w:szCs w:val="40"/>
          <w:lang w:val="fr-FR"/>
        </w:rPr>
      </w:pPr>
      <w:r>
        <w:rPr>
          <w:rFonts w:ascii="Arial" w:hAnsi="Arial" w:cs="Arial"/>
          <w:b/>
          <w:iCs/>
          <w:sz w:val="40"/>
          <w:szCs w:val="40"/>
          <w:lang w:val="fr-FR"/>
        </w:rPr>
        <w:t>En cas d’échec de la partie école</w:t>
      </w:r>
    </w:p>
    <w:p w14:paraId="2E0D0B16" w14:textId="77777777" w:rsidR="002D41AB" w:rsidRDefault="002D41AB" w:rsidP="002D41AB">
      <w:pPr>
        <w:rPr>
          <w:rFonts w:ascii="Arial" w:hAnsi="Arial" w:cs="Arial"/>
          <w:lang w:val="fr-FR"/>
        </w:rPr>
      </w:pPr>
    </w:p>
    <w:p w14:paraId="7D5A1F06" w14:textId="77777777" w:rsidR="002D41AB" w:rsidRDefault="002D41AB" w:rsidP="002D41AB">
      <w:pPr>
        <w:rPr>
          <w:rFonts w:ascii="Arial" w:hAnsi="Arial" w:cs="Arial"/>
          <w:lang w:val="fr-FR"/>
        </w:rPr>
      </w:pPr>
    </w:p>
    <w:p w14:paraId="2366FCA5" w14:textId="7D37F308" w:rsidR="002D41AB" w:rsidRDefault="002D41AB" w:rsidP="002D41AB">
      <w:pPr>
        <w:rPr>
          <w:rFonts w:ascii="Arial" w:hAnsi="Arial" w:cs="Arial"/>
          <w:lang w:val="fr-FR"/>
        </w:rPr>
      </w:pPr>
      <w:r>
        <w:rPr>
          <w:rFonts w:ascii="Arial" w:hAnsi="Arial" w:cs="Arial"/>
          <w:lang w:val="fr-FR"/>
        </w:rPr>
        <w:t>Article 29 du Règlement cantonal de l’école de commerce à plein temps du 24 juin 2011 :</w:t>
      </w:r>
    </w:p>
    <w:p w14:paraId="70A9406A" w14:textId="47E5F8A6" w:rsidR="002D41AB" w:rsidRDefault="002D41AB" w:rsidP="002D41AB">
      <w:pPr>
        <w:pStyle w:val="Paragraphedeliste"/>
        <w:numPr>
          <w:ilvl w:val="0"/>
          <w:numId w:val="5"/>
        </w:numPr>
        <w:rPr>
          <w:rFonts w:ascii="Arial" w:hAnsi="Arial" w:cs="Arial"/>
          <w:lang w:val="fr-FR"/>
        </w:rPr>
      </w:pPr>
      <w:r w:rsidRPr="002D41AB">
        <w:rPr>
          <w:rFonts w:ascii="Arial" w:hAnsi="Arial" w:cs="Arial"/>
          <w:lang w:val="fr-FR"/>
        </w:rPr>
        <w:t xml:space="preserve">L’apprenti qui échoue à l’examen de maturité professionnelle en école peut se </w:t>
      </w:r>
      <w:r w:rsidR="004E6D4F">
        <w:rPr>
          <w:rFonts w:ascii="Arial" w:hAnsi="Arial" w:cs="Arial"/>
          <w:lang w:val="fr-FR"/>
        </w:rPr>
        <w:t>re</w:t>
      </w:r>
      <w:r w:rsidRPr="002D41AB">
        <w:rPr>
          <w:rFonts w:ascii="Arial" w:hAnsi="Arial" w:cs="Arial"/>
          <w:lang w:val="fr-FR"/>
        </w:rPr>
        <w:t>présenter une fois.</w:t>
      </w:r>
    </w:p>
    <w:p w14:paraId="2795E0BB" w14:textId="55DE70FD" w:rsidR="002D41AB" w:rsidRDefault="002D41AB" w:rsidP="002D41AB">
      <w:pPr>
        <w:pStyle w:val="Paragraphedeliste"/>
        <w:numPr>
          <w:ilvl w:val="0"/>
          <w:numId w:val="5"/>
        </w:numPr>
        <w:rPr>
          <w:rFonts w:ascii="Arial" w:hAnsi="Arial" w:cs="Arial"/>
          <w:lang w:val="fr-FR"/>
        </w:rPr>
      </w:pPr>
      <w:r>
        <w:rPr>
          <w:rFonts w:ascii="Arial" w:hAnsi="Arial" w:cs="Arial"/>
          <w:lang w:val="fr-FR"/>
        </w:rPr>
        <w:t>Seules les branches dont la note était insuffisante la première fois que l’examen a été passé font l’objet d’un nouvel examen.</w:t>
      </w:r>
    </w:p>
    <w:p w14:paraId="20F0EDC5" w14:textId="34587857" w:rsidR="002D41AB" w:rsidRDefault="002D41AB" w:rsidP="002D41AB">
      <w:pPr>
        <w:pStyle w:val="Paragraphedeliste"/>
        <w:numPr>
          <w:ilvl w:val="0"/>
          <w:numId w:val="5"/>
        </w:numPr>
        <w:rPr>
          <w:rFonts w:ascii="Arial" w:hAnsi="Arial" w:cs="Arial"/>
          <w:lang w:val="fr-FR"/>
        </w:rPr>
      </w:pPr>
      <w:r>
        <w:rPr>
          <w:rFonts w:ascii="Arial" w:hAnsi="Arial" w:cs="Arial"/>
          <w:lang w:val="fr-FR"/>
        </w:rPr>
        <w:t>Si l’apprenti répète les cours pendant au moins deux semestres, seules les nouvelles notes d’école et d’examen sont prises en compte.</w:t>
      </w:r>
    </w:p>
    <w:p w14:paraId="44EC3274" w14:textId="4404D80A" w:rsidR="002D41AB" w:rsidRDefault="002D41AB" w:rsidP="002D41AB">
      <w:pPr>
        <w:pStyle w:val="Paragraphedeliste"/>
        <w:numPr>
          <w:ilvl w:val="0"/>
          <w:numId w:val="5"/>
        </w:numPr>
        <w:rPr>
          <w:rFonts w:ascii="Arial" w:hAnsi="Arial" w:cs="Arial"/>
          <w:lang w:val="fr-FR"/>
        </w:rPr>
      </w:pPr>
      <w:r>
        <w:rPr>
          <w:rFonts w:ascii="Arial" w:hAnsi="Arial" w:cs="Arial"/>
          <w:lang w:val="fr-FR"/>
        </w:rPr>
        <w:t>Si l’apprenti ne suit pas les cours, seules les notes de l’examen répété sont prises en compte.</w:t>
      </w:r>
    </w:p>
    <w:p w14:paraId="2A456A1E" w14:textId="676863AA" w:rsidR="002D41AB" w:rsidRPr="002D41AB" w:rsidRDefault="002D41AB" w:rsidP="002D41AB">
      <w:pPr>
        <w:pStyle w:val="Paragraphedeliste"/>
        <w:numPr>
          <w:ilvl w:val="0"/>
          <w:numId w:val="5"/>
        </w:numPr>
        <w:rPr>
          <w:rFonts w:ascii="Arial" w:hAnsi="Arial" w:cs="Arial"/>
          <w:lang w:val="fr-FR"/>
        </w:rPr>
      </w:pPr>
      <w:r>
        <w:rPr>
          <w:rFonts w:ascii="Arial" w:hAnsi="Arial" w:cs="Arial"/>
          <w:lang w:val="fr-FR"/>
        </w:rPr>
        <w:t xml:space="preserve">Si l’apprenti ne suit pas les cours dans les branches non soumises à l’examen qui doivent être répétées, la note d’école est remplacée par un examen. </w:t>
      </w:r>
    </w:p>
    <w:p w14:paraId="24E31F00" w14:textId="77777777" w:rsidR="002D41AB" w:rsidRDefault="002D41AB" w:rsidP="002D41AB">
      <w:pPr>
        <w:rPr>
          <w:rFonts w:ascii="Arial" w:hAnsi="Arial" w:cs="Arial"/>
          <w:lang w:val="fr-FR"/>
        </w:rPr>
      </w:pPr>
    </w:p>
    <w:p w14:paraId="28191F31" w14:textId="77777777" w:rsidR="002D41AB" w:rsidRDefault="002D41AB" w:rsidP="002D41AB">
      <w:pPr>
        <w:rPr>
          <w:rFonts w:ascii="Arial" w:hAnsi="Arial" w:cs="Arial"/>
          <w:lang w:val="fr-FR"/>
        </w:rPr>
      </w:pPr>
    </w:p>
    <w:p w14:paraId="77356443" w14:textId="77777777" w:rsidR="002D41AB" w:rsidRDefault="002D41AB" w:rsidP="00B079E1">
      <w:pPr>
        <w:jc w:val="left"/>
        <w:rPr>
          <w:rFonts w:ascii="Arial" w:hAnsi="Arial" w:cs="Arial"/>
          <w:lang w:val="fr-FR"/>
        </w:rPr>
      </w:pPr>
    </w:p>
    <w:sectPr w:rsidR="002D41AB" w:rsidSect="00B079E1">
      <w:footerReference w:type="even" r:id="rId9"/>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3596D" w14:textId="77777777" w:rsidR="00DB252A" w:rsidRDefault="00CB7583">
      <w:r>
        <w:separator/>
      </w:r>
    </w:p>
  </w:endnote>
  <w:endnote w:type="continuationSeparator" w:id="0">
    <w:p w14:paraId="119B9B81" w14:textId="77777777" w:rsidR="00DB252A" w:rsidRDefault="00CB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0E551" w14:textId="77777777" w:rsidR="00B079E1" w:rsidRDefault="00B079E1" w:rsidP="00135B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12A30CF" w14:textId="77777777" w:rsidR="00B079E1" w:rsidRDefault="00B079E1" w:rsidP="00135BE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1248C" w14:textId="77777777" w:rsidR="00B079E1" w:rsidRDefault="00B079E1" w:rsidP="00135B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53E9E6" w14:textId="77777777" w:rsidR="00B079E1" w:rsidRDefault="00B079E1" w:rsidP="00135BE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E19C0" w14:textId="77777777" w:rsidR="00DB252A" w:rsidRDefault="00CB7583">
      <w:r>
        <w:separator/>
      </w:r>
    </w:p>
  </w:footnote>
  <w:footnote w:type="continuationSeparator" w:id="0">
    <w:p w14:paraId="6C91E705" w14:textId="77777777" w:rsidR="00DB252A" w:rsidRDefault="00CB75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842"/>
    <w:multiLevelType w:val="hybridMultilevel"/>
    <w:tmpl w:val="A118B83A"/>
    <w:lvl w:ilvl="0" w:tplc="45D8F47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7EA5392"/>
    <w:multiLevelType w:val="hybridMultilevel"/>
    <w:tmpl w:val="811EC7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006202"/>
    <w:multiLevelType w:val="hybridMultilevel"/>
    <w:tmpl w:val="E378295E"/>
    <w:lvl w:ilvl="0" w:tplc="3C46C382">
      <w:start w:val="1"/>
      <w:numFmt w:val="upperRoman"/>
      <w:lvlText w:val="%1."/>
      <w:lvlJc w:val="left"/>
      <w:pPr>
        <w:tabs>
          <w:tab w:val="num" w:pos="3131"/>
        </w:tabs>
        <w:ind w:left="3131" w:hanging="72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45E5E04"/>
    <w:multiLevelType w:val="hybridMultilevel"/>
    <w:tmpl w:val="18E8DDC2"/>
    <w:lvl w:ilvl="0" w:tplc="45D8F47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FC97235"/>
    <w:multiLevelType w:val="hybridMultilevel"/>
    <w:tmpl w:val="78A6E7CE"/>
    <w:lvl w:ilvl="0" w:tplc="45D8F47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D8"/>
    <w:rsid w:val="0005331F"/>
    <w:rsid w:val="00135BE0"/>
    <w:rsid w:val="002131D6"/>
    <w:rsid w:val="002D41AB"/>
    <w:rsid w:val="002E2BCD"/>
    <w:rsid w:val="003D41E0"/>
    <w:rsid w:val="004910F7"/>
    <w:rsid w:val="004E6D4F"/>
    <w:rsid w:val="00B04CC9"/>
    <w:rsid w:val="00B079E1"/>
    <w:rsid w:val="00BB0F93"/>
    <w:rsid w:val="00C5265E"/>
    <w:rsid w:val="00C74E9F"/>
    <w:rsid w:val="00C95B74"/>
    <w:rsid w:val="00CB7583"/>
    <w:rsid w:val="00D25D0F"/>
    <w:rsid w:val="00DB252A"/>
    <w:rsid w:val="00EE54D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C65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D8"/>
    <w:pPr>
      <w:jc w:val="both"/>
    </w:pPr>
    <w:rPr>
      <w:rFonts w:ascii="Times New Roman" w:eastAsia="SimSun" w:hAnsi="Times New Roman" w:cs="Times New Roman"/>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EE54D8"/>
    <w:pPr>
      <w:jc w:val="both"/>
    </w:pPr>
    <w:rPr>
      <w:rFonts w:ascii="Times New Roman" w:eastAsia="SimSun" w:hAnsi="Times New Roman" w:cs="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E54D8"/>
    <w:pPr>
      <w:ind w:left="720"/>
      <w:contextualSpacing/>
    </w:pPr>
  </w:style>
  <w:style w:type="paragraph" w:styleId="Pieddepage">
    <w:name w:val="footer"/>
    <w:basedOn w:val="Normal"/>
    <w:link w:val="PieddepageCar"/>
    <w:uiPriority w:val="99"/>
    <w:unhideWhenUsed/>
    <w:rsid w:val="00EE54D8"/>
    <w:pPr>
      <w:tabs>
        <w:tab w:val="center" w:pos="4536"/>
        <w:tab w:val="right" w:pos="9072"/>
      </w:tabs>
    </w:pPr>
  </w:style>
  <w:style w:type="character" w:customStyle="1" w:styleId="PieddepageCar">
    <w:name w:val="Pied de page Car"/>
    <w:basedOn w:val="Policepardfaut"/>
    <w:link w:val="Pieddepage"/>
    <w:uiPriority w:val="99"/>
    <w:rsid w:val="00EE54D8"/>
    <w:rPr>
      <w:rFonts w:ascii="Times New Roman" w:eastAsia="SimSun" w:hAnsi="Times New Roman" w:cs="Times New Roman"/>
      <w:lang w:val="it-IT" w:eastAsia="it-IT"/>
    </w:rPr>
  </w:style>
  <w:style w:type="character" w:styleId="Numrodepage">
    <w:name w:val="page number"/>
    <w:basedOn w:val="Policepardfaut"/>
    <w:uiPriority w:val="99"/>
    <w:semiHidden/>
    <w:unhideWhenUsed/>
    <w:rsid w:val="00EE54D8"/>
  </w:style>
  <w:style w:type="character" w:styleId="Marquedannotation">
    <w:name w:val="annotation reference"/>
    <w:basedOn w:val="Policepardfaut"/>
    <w:uiPriority w:val="99"/>
    <w:semiHidden/>
    <w:unhideWhenUsed/>
    <w:rsid w:val="00C74E9F"/>
    <w:rPr>
      <w:sz w:val="18"/>
      <w:szCs w:val="18"/>
    </w:rPr>
  </w:style>
  <w:style w:type="paragraph" w:styleId="Commentaire">
    <w:name w:val="annotation text"/>
    <w:basedOn w:val="Normal"/>
    <w:link w:val="CommentaireCar"/>
    <w:uiPriority w:val="99"/>
    <w:semiHidden/>
    <w:unhideWhenUsed/>
    <w:rsid w:val="00C74E9F"/>
    <w:rPr>
      <w:sz w:val="24"/>
      <w:szCs w:val="24"/>
    </w:rPr>
  </w:style>
  <w:style w:type="character" w:customStyle="1" w:styleId="CommentaireCar">
    <w:name w:val="Commentaire Car"/>
    <w:basedOn w:val="Policepardfaut"/>
    <w:link w:val="Commentaire"/>
    <w:uiPriority w:val="99"/>
    <w:semiHidden/>
    <w:rsid w:val="00C74E9F"/>
    <w:rPr>
      <w:rFonts w:ascii="Times New Roman" w:eastAsia="SimSun" w:hAnsi="Times New Roman" w:cs="Times New Roman"/>
      <w:sz w:val="24"/>
      <w:szCs w:val="24"/>
      <w:lang w:val="it-IT" w:eastAsia="it-IT"/>
    </w:rPr>
  </w:style>
  <w:style w:type="paragraph" w:styleId="Objetducommentaire">
    <w:name w:val="annotation subject"/>
    <w:basedOn w:val="Commentaire"/>
    <w:next w:val="Commentaire"/>
    <w:link w:val="ObjetducommentaireCar"/>
    <w:uiPriority w:val="99"/>
    <w:semiHidden/>
    <w:unhideWhenUsed/>
    <w:rsid w:val="00C74E9F"/>
    <w:rPr>
      <w:b/>
      <w:bCs/>
      <w:sz w:val="20"/>
      <w:szCs w:val="20"/>
    </w:rPr>
  </w:style>
  <w:style w:type="character" w:customStyle="1" w:styleId="ObjetducommentaireCar">
    <w:name w:val="Objet du commentaire Car"/>
    <w:basedOn w:val="CommentaireCar"/>
    <w:link w:val="Objetducommentaire"/>
    <w:uiPriority w:val="99"/>
    <w:semiHidden/>
    <w:rsid w:val="00C74E9F"/>
    <w:rPr>
      <w:rFonts w:ascii="Times New Roman" w:eastAsia="SimSun" w:hAnsi="Times New Roman" w:cs="Times New Roman"/>
      <w:b/>
      <w:bCs/>
      <w:sz w:val="24"/>
      <w:szCs w:val="24"/>
      <w:lang w:val="it-IT" w:eastAsia="it-IT"/>
    </w:rPr>
  </w:style>
  <w:style w:type="paragraph" w:styleId="Textedebulles">
    <w:name w:val="Balloon Text"/>
    <w:basedOn w:val="Normal"/>
    <w:link w:val="TextedebullesCar"/>
    <w:uiPriority w:val="99"/>
    <w:semiHidden/>
    <w:unhideWhenUsed/>
    <w:rsid w:val="00C74E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4E9F"/>
    <w:rPr>
      <w:rFonts w:ascii="Lucida Grande" w:eastAsia="SimSun" w:hAnsi="Lucida Grande" w:cs="Lucida Grande"/>
      <w:sz w:val="18"/>
      <w:szCs w:val="18"/>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D8"/>
    <w:pPr>
      <w:jc w:val="both"/>
    </w:pPr>
    <w:rPr>
      <w:rFonts w:ascii="Times New Roman" w:eastAsia="SimSun" w:hAnsi="Times New Roman" w:cs="Times New Roman"/>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EE54D8"/>
    <w:pPr>
      <w:jc w:val="both"/>
    </w:pPr>
    <w:rPr>
      <w:rFonts w:ascii="Times New Roman" w:eastAsia="SimSun" w:hAnsi="Times New Roman" w:cs="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E54D8"/>
    <w:pPr>
      <w:ind w:left="720"/>
      <w:contextualSpacing/>
    </w:pPr>
  </w:style>
  <w:style w:type="paragraph" w:styleId="Pieddepage">
    <w:name w:val="footer"/>
    <w:basedOn w:val="Normal"/>
    <w:link w:val="PieddepageCar"/>
    <w:uiPriority w:val="99"/>
    <w:unhideWhenUsed/>
    <w:rsid w:val="00EE54D8"/>
    <w:pPr>
      <w:tabs>
        <w:tab w:val="center" w:pos="4536"/>
        <w:tab w:val="right" w:pos="9072"/>
      </w:tabs>
    </w:pPr>
  </w:style>
  <w:style w:type="character" w:customStyle="1" w:styleId="PieddepageCar">
    <w:name w:val="Pied de page Car"/>
    <w:basedOn w:val="Policepardfaut"/>
    <w:link w:val="Pieddepage"/>
    <w:uiPriority w:val="99"/>
    <w:rsid w:val="00EE54D8"/>
    <w:rPr>
      <w:rFonts w:ascii="Times New Roman" w:eastAsia="SimSun" w:hAnsi="Times New Roman" w:cs="Times New Roman"/>
      <w:lang w:val="it-IT" w:eastAsia="it-IT"/>
    </w:rPr>
  </w:style>
  <w:style w:type="character" w:styleId="Numrodepage">
    <w:name w:val="page number"/>
    <w:basedOn w:val="Policepardfaut"/>
    <w:uiPriority w:val="99"/>
    <w:semiHidden/>
    <w:unhideWhenUsed/>
    <w:rsid w:val="00EE54D8"/>
  </w:style>
  <w:style w:type="character" w:styleId="Marquedannotation">
    <w:name w:val="annotation reference"/>
    <w:basedOn w:val="Policepardfaut"/>
    <w:uiPriority w:val="99"/>
    <w:semiHidden/>
    <w:unhideWhenUsed/>
    <w:rsid w:val="00C74E9F"/>
    <w:rPr>
      <w:sz w:val="18"/>
      <w:szCs w:val="18"/>
    </w:rPr>
  </w:style>
  <w:style w:type="paragraph" w:styleId="Commentaire">
    <w:name w:val="annotation text"/>
    <w:basedOn w:val="Normal"/>
    <w:link w:val="CommentaireCar"/>
    <w:uiPriority w:val="99"/>
    <w:semiHidden/>
    <w:unhideWhenUsed/>
    <w:rsid w:val="00C74E9F"/>
    <w:rPr>
      <w:sz w:val="24"/>
      <w:szCs w:val="24"/>
    </w:rPr>
  </w:style>
  <w:style w:type="character" w:customStyle="1" w:styleId="CommentaireCar">
    <w:name w:val="Commentaire Car"/>
    <w:basedOn w:val="Policepardfaut"/>
    <w:link w:val="Commentaire"/>
    <w:uiPriority w:val="99"/>
    <w:semiHidden/>
    <w:rsid w:val="00C74E9F"/>
    <w:rPr>
      <w:rFonts w:ascii="Times New Roman" w:eastAsia="SimSun" w:hAnsi="Times New Roman" w:cs="Times New Roman"/>
      <w:sz w:val="24"/>
      <w:szCs w:val="24"/>
      <w:lang w:val="it-IT" w:eastAsia="it-IT"/>
    </w:rPr>
  </w:style>
  <w:style w:type="paragraph" w:styleId="Objetducommentaire">
    <w:name w:val="annotation subject"/>
    <w:basedOn w:val="Commentaire"/>
    <w:next w:val="Commentaire"/>
    <w:link w:val="ObjetducommentaireCar"/>
    <w:uiPriority w:val="99"/>
    <w:semiHidden/>
    <w:unhideWhenUsed/>
    <w:rsid w:val="00C74E9F"/>
    <w:rPr>
      <w:b/>
      <w:bCs/>
      <w:sz w:val="20"/>
      <w:szCs w:val="20"/>
    </w:rPr>
  </w:style>
  <w:style w:type="character" w:customStyle="1" w:styleId="ObjetducommentaireCar">
    <w:name w:val="Objet du commentaire Car"/>
    <w:basedOn w:val="CommentaireCar"/>
    <w:link w:val="Objetducommentaire"/>
    <w:uiPriority w:val="99"/>
    <w:semiHidden/>
    <w:rsid w:val="00C74E9F"/>
    <w:rPr>
      <w:rFonts w:ascii="Times New Roman" w:eastAsia="SimSun" w:hAnsi="Times New Roman" w:cs="Times New Roman"/>
      <w:b/>
      <w:bCs/>
      <w:sz w:val="24"/>
      <w:szCs w:val="24"/>
      <w:lang w:val="it-IT" w:eastAsia="it-IT"/>
    </w:rPr>
  </w:style>
  <w:style w:type="paragraph" w:styleId="Textedebulles">
    <w:name w:val="Balloon Text"/>
    <w:basedOn w:val="Normal"/>
    <w:link w:val="TextedebullesCar"/>
    <w:uiPriority w:val="99"/>
    <w:semiHidden/>
    <w:unhideWhenUsed/>
    <w:rsid w:val="00C74E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4E9F"/>
    <w:rPr>
      <w:rFonts w:ascii="Lucida Grande" w:eastAsia="SimSun" w:hAnsi="Lucida Grande" w:cs="Lucida Grande"/>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500</Words>
  <Characters>2751</Characters>
  <Application>Microsoft Macintosh Word</Application>
  <DocSecurity>0</DocSecurity>
  <Lines>22</Lines>
  <Paragraphs>6</Paragraphs>
  <ScaleCrop>false</ScaleCrop>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dc:description/>
  <cp:lastModifiedBy>Utilisateur de la version d'évaluation de Office 2004</cp:lastModifiedBy>
  <cp:revision>13</cp:revision>
  <dcterms:created xsi:type="dcterms:W3CDTF">2013-08-06T14:06:00Z</dcterms:created>
  <dcterms:modified xsi:type="dcterms:W3CDTF">2014-07-15T14:56:00Z</dcterms:modified>
</cp:coreProperties>
</file>